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3F" w:rsidRPr="007474FD" w:rsidRDefault="001A77B4" w:rsidP="007474FD">
      <w:pPr>
        <w:jc w:val="center"/>
        <w:rPr>
          <w:rFonts w:ascii="Georgia" w:hAnsi="Georgia"/>
          <w:b/>
          <w:sz w:val="32"/>
        </w:rPr>
      </w:pPr>
      <w:bookmarkStart w:id="0" w:name="_GoBack"/>
      <w:bookmarkEnd w:id="0"/>
      <w:r>
        <w:rPr>
          <w:rFonts w:ascii="Georgia" w:hAnsi="Georgia"/>
          <w:b/>
          <w:sz w:val="32"/>
        </w:rPr>
        <w:t>AP History LEQ Rubric (6</w:t>
      </w:r>
      <w:r w:rsidR="00C5225E" w:rsidRPr="007474FD">
        <w:rPr>
          <w:rFonts w:ascii="Georgia" w:hAnsi="Georgia"/>
          <w:b/>
          <w:sz w:val="32"/>
        </w:rPr>
        <w:t xml:space="preserve"> points)</w:t>
      </w:r>
    </w:p>
    <w:tbl>
      <w:tblPr>
        <w:tblStyle w:val="TableGrid"/>
        <w:tblW w:w="10530" w:type="dxa"/>
        <w:tblInd w:w="-522" w:type="dxa"/>
        <w:tblLook w:val="04A0" w:firstRow="1" w:lastRow="0" w:firstColumn="1" w:lastColumn="0" w:noHBand="0" w:noVBand="1"/>
      </w:tblPr>
      <w:tblGrid>
        <w:gridCol w:w="2660"/>
        <w:gridCol w:w="1595"/>
        <w:gridCol w:w="1595"/>
        <w:gridCol w:w="4680"/>
      </w:tblGrid>
      <w:tr w:rsidR="00EF3CAC" w:rsidRPr="00EF3CAC" w:rsidTr="007474FD">
        <w:tc>
          <w:tcPr>
            <w:tcW w:w="2660" w:type="dxa"/>
            <w:shd w:val="clear" w:color="auto" w:fill="D9D9D9" w:themeFill="background1" w:themeFillShade="D9"/>
          </w:tcPr>
          <w:p w:rsidR="00C5225E" w:rsidRPr="00EF3CAC" w:rsidRDefault="00C5225E">
            <w:pPr>
              <w:rPr>
                <w:rFonts w:ascii="Georgia" w:hAnsi="Georgia"/>
                <w:b/>
                <w:sz w:val="24"/>
              </w:rPr>
            </w:pPr>
            <w:r w:rsidRPr="00EF3CAC">
              <w:rPr>
                <w:rFonts w:ascii="Georgia" w:hAnsi="Georgia"/>
                <w:b/>
                <w:sz w:val="24"/>
              </w:rPr>
              <w:t>Reporting Category</w:t>
            </w:r>
          </w:p>
        </w:tc>
        <w:tc>
          <w:tcPr>
            <w:tcW w:w="3190" w:type="dxa"/>
            <w:gridSpan w:val="2"/>
            <w:shd w:val="clear" w:color="auto" w:fill="D9D9D9" w:themeFill="background1" w:themeFillShade="D9"/>
          </w:tcPr>
          <w:p w:rsidR="00C5225E" w:rsidRPr="00EF3CAC" w:rsidRDefault="00C5225E">
            <w:pPr>
              <w:rPr>
                <w:rFonts w:ascii="Georgia" w:hAnsi="Georgia"/>
                <w:b/>
                <w:sz w:val="24"/>
              </w:rPr>
            </w:pPr>
            <w:r w:rsidRPr="00EF3CAC">
              <w:rPr>
                <w:rFonts w:ascii="Georgia" w:hAnsi="Georgia"/>
                <w:b/>
                <w:sz w:val="24"/>
              </w:rPr>
              <w:t>Scoring Criteria</w:t>
            </w:r>
          </w:p>
        </w:tc>
        <w:tc>
          <w:tcPr>
            <w:tcW w:w="4680" w:type="dxa"/>
            <w:shd w:val="clear" w:color="auto" w:fill="D9D9D9" w:themeFill="background1" w:themeFillShade="D9"/>
          </w:tcPr>
          <w:p w:rsidR="00C5225E" w:rsidRPr="00EF3CAC" w:rsidRDefault="00C5225E">
            <w:pPr>
              <w:rPr>
                <w:rFonts w:ascii="Georgia" w:hAnsi="Georgia"/>
                <w:b/>
                <w:sz w:val="24"/>
              </w:rPr>
            </w:pPr>
            <w:r w:rsidRPr="00EF3CAC">
              <w:rPr>
                <w:rFonts w:ascii="Georgia" w:hAnsi="Georgia"/>
                <w:b/>
                <w:sz w:val="24"/>
              </w:rPr>
              <w:t>Decision Rules</w:t>
            </w:r>
          </w:p>
        </w:tc>
      </w:tr>
      <w:tr w:rsidR="00EF3CAC" w:rsidRPr="00EF3CAC" w:rsidTr="007474FD">
        <w:tc>
          <w:tcPr>
            <w:tcW w:w="2660" w:type="dxa"/>
          </w:tcPr>
          <w:p w:rsidR="00611EA3" w:rsidRPr="00EF3CAC" w:rsidRDefault="00C5225E">
            <w:pPr>
              <w:rPr>
                <w:rFonts w:ascii="Georgia" w:hAnsi="Georgia"/>
                <w:b/>
                <w:i/>
                <w:sz w:val="20"/>
              </w:rPr>
            </w:pPr>
            <w:r w:rsidRPr="00EF3CAC">
              <w:rPr>
                <w:rFonts w:ascii="Georgia" w:hAnsi="Georgia"/>
                <w:b/>
                <w:i/>
                <w:sz w:val="20"/>
              </w:rPr>
              <w:t xml:space="preserve">A </w:t>
            </w:r>
          </w:p>
          <w:p w:rsidR="00C5225E" w:rsidRPr="00EF3CAC" w:rsidRDefault="00C5225E">
            <w:pPr>
              <w:rPr>
                <w:rFonts w:ascii="Georgia" w:hAnsi="Georgia"/>
                <w:b/>
                <w:i/>
                <w:sz w:val="20"/>
              </w:rPr>
            </w:pPr>
            <w:r w:rsidRPr="00EF3CAC">
              <w:rPr>
                <w:rFonts w:ascii="Georgia" w:hAnsi="Georgia"/>
                <w:b/>
                <w:i/>
                <w:sz w:val="20"/>
              </w:rPr>
              <w:t xml:space="preserve">THESIS/CLAIM </w:t>
            </w:r>
          </w:p>
          <w:p w:rsidR="00C5225E" w:rsidRPr="00EF3CAC" w:rsidRDefault="00C5225E">
            <w:pPr>
              <w:rPr>
                <w:rFonts w:ascii="Georgia" w:hAnsi="Georgia"/>
              </w:rPr>
            </w:pPr>
            <w:r w:rsidRPr="00EF3CAC">
              <w:rPr>
                <w:rFonts w:ascii="Georgia" w:hAnsi="Georgia"/>
                <w:b/>
              </w:rPr>
              <w:t xml:space="preserve">(0–1 </w:t>
            </w:r>
            <w:proofErr w:type="spellStart"/>
            <w:r w:rsidRPr="00EF3CAC">
              <w:rPr>
                <w:rFonts w:ascii="Georgia" w:hAnsi="Georgia"/>
                <w:b/>
              </w:rPr>
              <w:t>pt</w:t>
            </w:r>
            <w:proofErr w:type="spellEnd"/>
            <w:r w:rsidRPr="00EF3CAC">
              <w:rPr>
                <w:rFonts w:ascii="Georgia" w:hAnsi="Georgia"/>
                <w:b/>
              </w:rPr>
              <w:t>)</w:t>
            </w:r>
          </w:p>
        </w:tc>
        <w:tc>
          <w:tcPr>
            <w:tcW w:w="3190" w:type="dxa"/>
            <w:gridSpan w:val="2"/>
          </w:tcPr>
          <w:p w:rsidR="00C5225E" w:rsidRPr="00EF3CAC" w:rsidRDefault="00C5225E">
            <w:pPr>
              <w:rPr>
                <w:rFonts w:ascii="Georgia" w:hAnsi="Georgia"/>
              </w:rPr>
            </w:pPr>
            <w:r w:rsidRPr="00EF3CAC">
              <w:rPr>
                <w:rFonts w:ascii="Georgia" w:hAnsi="Georgia"/>
                <w:b/>
              </w:rPr>
              <w:t>1 pt.</w:t>
            </w:r>
            <w:r w:rsidRPr="00EF3CAC">
              <w:rPr>
                <w:rFonts w:ascii="Georgia" w:hAnsi="Georgia"/>
              </w:rPr>
              <w:t xml:space="preserve"> </w:t>
            </w:r>
            <w:r w:rsidRPr="00EF3CAC">
              <w:rPr>
                <w:rFonts w:ascii="Georgia" w:hAnsi="Georgia"/>
                <w:sz w:val="20"/>
              </w:rPr>
              <w:t>Responds to the prompt with a historically defensible thesis/claim that establishes a line of reasoning.</w:t>
            </w:r>
          </w:p>
        </w:tc>
        <w:tc>
          <w:tcPr>
            <w:tcW w:w="4680" w:type="dxa"/>
          </w:tcPr>
          <w:p w:rsidR="00C5225E" w:rsidRPr="00EF3CAC" w:rsidRDefault="00C5225E">
            <w:pPr>
              <w:rPr>
                <w:rFonts w:ascii="Georgia" w:hAnsi="Georgia"/>
                <w:i/>
              </w:rPr>
            </w:pPr>
            <w:r w:rsidRPr="00EF3CAC">
              <w:rPr>
                <w:rFonts w:ascii="Georgia" w:hAnsi="Georgia"/>
                <w:i/>
                <w:sz w:val="20"/>
              </w:rPr>
              <w:t>To earn this point, the thesis must make a claim that responds to the prompt rather than restating or rephrasing the prompt. The thesis must consist of one or more sentences located in one place, either in the introduction or the conclusion.</w:t>
            </w:r>
          </w:p>
        </w:tc>
      </w:tr>
      <w:tr w:rsidR="00EF3CAC" w:rsidRPr="00EF3CAC" w:rsidTr="00EF3CAC">
        <w:tc>
          <w:tcPr>
            <w:tcW w:w="2660" w:type="dxa"/>
          </w:tcPr>
          <w:p w:rsidR="00C5225E" w:rsidRPr="00EF3CAC" w:rsidRDefault="00C5225E">
            <w:pPr>
              <w:rPr>
                <w:rFonts w:ascii="Georgia" w:hAnsi="Georgia"/>
                <w:b/>
                <w:i/>
                <w:sz w:val="20"/>
              </w:rPr>
            </w:pPr>
            <w:r w:rsidRPr="00EF3CAC">
              <w:rPr>
                <w:rFonts w:ascii="Georgia" w:hAnsi="Georgia"/>
                <w:b/>
                <w:i/>
                <w:sz w:val="20"/>
              </w:rPr>
              <w:t xml:space="preserve">B CONTEXTUALIZATION </w:t>
            </w:r>
          </w:p>
          <w:p w:rsidR="00C5225E" w:rsidRPr="00EF3CAC" w:rsidRDefault="00C5225E">
            <w:pPr>
              <w:rPr>
                <w:rFonts w:ascii="Georgia" w:hAnsi="Georgia"/>
              </w:rPr>
            </w:pPr>
            <w:r w:rsidRPr="00EF3CAC">
              <w:rPr>
                <w:rFonts w:ascii="Georgia" w:hAnsi="Georgia"/>
                <w:b/>
                <w:sz w:val="20"/>
              </w:rPr>
              <w:t xml:space="preserve">(0–1 </w:t>
            </w:r>
            <w:proofErr w:type="spellStart"/>
            <w:r w:rsidRPr="00EF3CAC">
              <w:rPr>
                <w:rFonts w:ascii="Georgia" w:hAnsi="Georgia"/>
                <w:b/>
                <w:sz w:val="20"/>
              </w:rPr>
              <w:t>pt</w:t>
            </w:r>
            <w:proofErr w:type="spellEnd"/>
            <w:r w:rsidRPr="00EF3CAC">
              <w:rPr>
                <w:rFonts w:ascii="Georgia" w:hAnsi="Georgia"/>
                <w:b/>
                <w:sz w:val="20"/>
              </w:rPr>
              <w:t>)</w:t>
            </w:r>
          </w:p>
        </w:tc>
        <w:tc>
          <w:tcPr>
            <w:tcW w:w="3190" w:type="dxa"/>
            <w:gridSpan w:val="2"/>
            <w:tcBorders>
              <w:bottom w:val="single" w:sz="4" w:space="0" w:color="auto"/>
            </w:tcBorders>
          </w:tcPr>
          <w:p w:rsidR="00C5225E" w:rsidRPr="00EF3CAC" w:rsidRDefault="00C5225E">
            <w:pPr>
              <w:rPr>
                <w:rFonts w:ascii="Georgia" w:hAnsi="Georgia"/>
              </w:rPr>
            </w:pPr>
            <w:r w:rsidRPr="00EF3CAC">
              <w:rPr>
                <w:rFonts w:ascii="Georgia" w:hAnsi="Georgia"/>
                <w:b/>
              </w:rPr>
              <w:t>1 pt.</w:t>
            </w:r>
            <w:r w:rsidRPr="00EF3CAC">
              <w:rPr>
                <w:rFonts w:ascii="Georgia" w:hAnsi="Georgia"/>
              </w:rPr>
              <w:t xml:space="preserve"> </w:t>
            </w:r>
            <w:r w:rsidRPr="00EF3CAC">
              <w:rPr>
                <w:rFonts w:ascii="Georgia" w:hAnsi="Georgia"/>
                <w:sz w:val="20"/>
              </w:rPr>
              <w:t>Describes a broader historical context relevant to the prompt.</w:t>
            </w:r>
          </w:p>
        </w:tc>
        <w:tc>
          <w:tcPr>
            <w:tcW w:w="4680" w:type="dxa"/>
          </w:tcPr>
          <w:p w:rsidR="00C5225E" w:rsidRPr="00EF3CAC" w:rsidRDefault="00C5225E">
            <w:pPr>
              <w:rPr>
                <w:rFonts w:ascii="Georgia" w:hAnsi="Georgia"/>
                <w:i/>
              </w:rPr>
            </w:pPr>
            <w:r w:rsidRPr="00EF3CAC">
              <w:rPr>
                <w:rFonts w:ascii="Georgia" w:hAnsi="Georgia"/>
                <w:i/>
                <w:sz w:val="20"/>
              </w:rPr>
              <w:t>To earn this point, the response must relate the topic of the prompt to broader historical events, developments, or processes that occur before, during, or continue after the time frame of the question. This point is not awarded for merely a phrase or reference.</w:t>
            </w:r>
          </w:p>
        </w:tc>
      </w:tr>
      <w:tr w:rsidR="00EF3CAC" w:rsidRPr="00EF3CAC" w:rsidTr="008D4CD7">
        <w:trPr>
          <w:trHeight w:val="2146"/>
        </w:trPr>
        <w:tc>
          <w:tcPr>
            <w:tcW w:w="2660" w:type="dxa"/>
          </w:tcPr>
          <w:p w:rsidR="00EF3CAC" w:rsidRPr="00EF3CAC" w:rsidRDefault="00EF3CAC">
            <w:pPr>
              <w:rPr>
                <w:rFonts w:ascii="Georgia" w:hAnsi="Georgia"/>
                <w:b/>
                <w:i/>
                <w:sz w:val="20"/>
              </w:rPr>
            </w:pPr>
            <w:r w:rsidRPr="00EF3CAC">
              <w:rPr>
                <w:rFonts w:ascii="Georgia" w:hAnsi="Georgia"/>
                <w:b/>
                <w:i/>
                <w:sz w:val="20"/>
              </w:rPr>
              <w:t xml:space="preserve">C </w:t>
            </w:r>
          </w:p>
          <w:p w:rsidR="00EF3CAC" w:rsidRPr="00EF3CAC" w:rsidRDefault="00EF3CAC">
            <w:pPr>
              <w:rPr>
                <w:rFonts w:ascii="Georgia" w:hAnsi="Georgia"/>
                <w:b/>
                <w:i/>
                <w:sz w:val="20"/>
              </w:rPr>
            </w:pPr>
            <w:r w:rsidRPr="00EF3CAC">
              <w:rPr>
                <w:rFonts w:ascii="Georgia" w:hAnsi="Georgia"/>
                <w:b/>
                <w:i/>
                <w:sz w:val="20"/>
              </w:rPr>
              <w:t xml:space="preserve">EVIDENCE </w:t>
            </w:r>
          </w:p>
          <w:p w:rsidR="00EF3CAC" w:rsidRPr="00EF3CAC" w:rsidRDefault="00EF3CAC">
            <w:pPr>
              <w:rPr>
                <w:rFonts w:ascii="Georgia" w:hAnsi="Georgia"/>
              </w:rPr>
            </w:pPr>
            <w:r w:rsidRPr="00EF3CAC">
              <w:rPr>
                <w:rFonts w:ascii="Georgia" w:hAnsi="Georgia"/>
                <w:b/>
                <w:sz w:val="20"/>
              </w:rPr>
              <w:t>(0–2</w:t>
            </w:r>
            <w:r w:rsidRPr="00EF3CAC">
              <w:rPr>
                <w:rFonts w:ascii="Georgia" w:hAnsi="Georgia"/>
                <w:b/>
                <w:sz w:val="20"/>
              </w:rPr>
              <w:t xml:space="preserve"> pts)</w:t>
            </w:r>
          </w:p>
        </w:tc>
        <w:tc>
          <w:tcPr>
            <w:tcW w:w="1595" w:type="dxa"/>
            <w:shd w:val="clear" w:color="auto" w:fill="auto"/>
          </w:tcPr>
          <w:p w:rsidR="00EF3CAC" w:rsidRPr="00EF3CAC" w:rsidRDefault="00EF3CAC">
            <w:pPr>
              <w:rPr>
                <w:rFonts w:ascii="Georgia" w:hAnsi="Georgia"/>
              </w:rPr>
            </w:pPr>
            <w:r w:rsidRPr="00EF3CAC">
              <w:rPr>
                <w:rFonts w:ascii="Georgia" w:hAnsi="Georgia"/>
                <w:b/>
              </w:rPr>
              <w:t>1 pt.</w:t>
            </w:r>
            <w:r w:rsidRPr="00EF3CAC">
              <w:rPr>
                <w:rFonts w:ascii="Georgia" w:hAnsi="Georgia"/>
              </w:rPr>
              <w:t xml:space="preserve"> </w:t>
            </w:r>
            <w:r w:rsidRPr="00EF3CAC">
              <w:rPr>
                <w:rFonts w:ascii="Georgia" w:hAnsi="Georgia"/>
                <w:sz w:val="20"/>
              </w:rPr>
              <w:t>Provides specific examples of evidence relevant to the topic of the prompt.</w:t>
            </w:r>
          </w:p>
          <w:p w:rsidR="00EF3CAC" w:rsidRPr="00EF3CAC" w:rsidRDefault="00EF3CAC">
            <w:pPr>
              <w:rPr>
                <w:rFonts w:ascii="Georgia" w:hAnsi="Georgia"/>
                <w:b/>
              </w:rPr>
            </w:pPr>
          </w:p>
          <w:p w:rsidR="00EF3CAC" w:rsidRPr="00EF3CAC" w:rsidRDefault="00EF3CAC">
            <w:pPr>
              <w:rPr>
                <w:rFonts w:ascii="Georgia" w:hAnsi="Georgia"/>
                <w:b/>
              </w:rPr>
            </w:pPr>
            <w:r w:rsidRPr="00EF3CAC">
              <w:rPr>
                <w:rFonts w:ascii="Georgia" w:hAnsi="Georgia"/>
                <w:b/>
              </w:rPr>
              <w:t xml:space="preserve">OR </w:t>
            </w:r>
          </w:p>
        </w:tc>
        <w:tc>
          <w:tcPr>
            <w:tcW w:w="1595" w:type="dxa"/>
            <w:shd w:val="clear" w:color="auto" w:fill="auto"/>
          </w:tcPr>
          <w:p w:rsidR="00EF3CAC" w:rsidRPr="00EF3CAC" w:rsidRDefault="00EF3CAC" w:rsidP="00354199">
            <w:pPr>
              <w:rPr>
                <w:rFonts w:ascii="Georgia" w:hAnsi="Georgia"/>
                <w:b/>
              </w:rPr>
            </w:pPr>
            <w:r w:rsidRPr="00EF3CAC">
              <w:rPr>
                <w:rFonts w:ascii="Georgia" w:hAnsi="Georgia"/>
                <w:b/>
              </w:rPr>
              <w:t>2 pts.</w:t>
            </w:r>
            <w:r w:rsidRPr="00EF3CAC">
              <w:rPr>
                <w:rFonts w:ascii="Georgia" w:hAnsi="Georgia"/>
              </w:rPr>
              <w:t xml:space="preserve"> </w:t>
            </w:r>
            <w:r w:rsidRPr="00EF3CAC">
              <w:rPr>
                <w:rFonts w:ascii="Georgia" w:hAnsi="Georgia"/>
                <w:sz w:val="20"/>
              </w:rPr>
              <w:t xml:space="preserve">Supports an </w:t>
            </w:r>
            <w:r w:rsidRPr="00EF3CAC">
              <w:rPr>
                <w:rFonts w:ascii="Georgia" w:hAnsi="Georgia"/>
                <w:b/>
                <w:sz w:val="20"/>
              </w:rPr>
              <w:t>argument</w:t>
            </w:r>
            <w:r w:rsidRPr="00EF3CAC">
              <w:rPr>
                <w:rFonts w:ascii="Georgia" w:hAnsi="Georgia"/>
                <w:sz w:val="20"/>
              </w:rPr>
              <w:t xml:space="preserve"> in response to the prompt using specific and relevant examples of evidence.</w:t>
            </w:r>
          </w:p>
        </w:tc>
        <w:tc>
          <w:tcPr>
            <w:tcW w:w="4680" w:type="dxa"/>
          </w:tcPr>
          <w:p w:rsidR="00EF3CAC" w:rsidRPr="00EF3CAC" w:rsidRDefault="00EF3CAC">
            <w:pPr>
              <w:rPr>
                <w:rFonts w:ascii="Georgia" w:hAnsi="Georgia"/>
                <w:i/>
                <w:sz w:val="20"/>
              </w:rPr>
            </w:pPr>
            <w:r w:rsidRPr="00EF3CAC">
              <w:rPr>
                <w:rFonts w:ascii="Georgia" w:hAnsi="Georgia"/>
                <w:i/>
                <w:sz w:val="20"/>
              </w:rPr>
              <w:t xml:space="preserve">To earn one point, the response must identify specific historical examples of evidence relevant to the topic of the prompt. </w:t>
            </w:r>
          </w:p>
          <w:p w:rsidR="00EF3CAC" w:rsidRPr="00EF3CAC" w:rsidRDefault="00EF3CAC">
            <w:pPr>
              <w:rPr>
                <w:rFonts w:ascii="Georgia" w:hAnsi="Georgia"/>
                <w:i/>
                <w:sz w:val="20"/>
              </w:rPr>
            </w:pPr>
          </w:p>
          <w:p w:rsidR="00EF3CAC" w:rsidRPr="00EF3CAC" w:rsidRDefault="00EF3CAC">
            <w:pPr>
              <w:rPr>
                <w:rFonts w:ascii="Georgia" w:hAnsi="Georgia"/>
              </w:rPr>
            </w:pPr>
            <w:r w:rsidRPr="00EF3CAC">
              <w:rPr>
                <w:rFonts w:ascii="Georgia" w:hAnsi="Georgia"/>
                <w:i/>
                <w:sz w:val="20"/>
              </w:rPr>
              <w:t>To earn two points the response must use specific historical evidence to support an argument in response to the prompt.</w:t>
            </w:r>
          </w:p>
        </w:tc>
      </w:tr>
      <w:tr w:rsidR="00EF3CAC" w:rsidRPr="00EF3CAC" w:rsidTr="00EF3CAC">
        <w:trPr>
          <w:trHeight w:val="1349"/>
        </w:trPr>
        <w:tc>
          <w:tcPr>
            <w:tcW w:w="2660" w:type="dxa"/>
            <w:vMerge w:val="restart"/>
          </w:tcPr>
          <w:p w:rsidR="00EF3CAC" w:rsidRPr="00EF3CAC" w:rsidRDefault="00EF3CAC">
            <w:pPr>
              <w:rPr>
                <w:rFonts w:ascii="Georgia" w:hAnsi="Georgia"/>
                <w:b/>
                <w:i/>
                <w:sz w:val="20"/>
              </w:rPr>
            </w:pPr>
            <w:r w:rsidRPr="00EF3CAC">
              <w:rPr>
                <w:rFonts w:ascii="Georgia" w:hAnsi="Georgia"/>
                <w:b/>
                <w:i/>
                <w:sz w:val="20"/>
              </w:rPr>
              <w:t xml:space="preserve">D </w:t>
            </w:r>
          </w:p>
          <w:p w:rsidR="00EF3CAC" w:rsidRPr="00EF3CAC" w:rsidRDefault="00EF3CAC">
            <w:pPr>
              <w:rPr>
                <w:rFonts w:ascii="Georgia" w:hAnsi="Georgia"/>
                <w:b/>
                <w:i/>
                <w:sz w:val="20"/>
              </w:rPr>
            </w:pPr>
            <w:r w:rsidRPr="00EF3CAC">
              <w:rPr>
                <w:rFonts w:ascii="Georgia" w:hAnsi="Georgia"/>
                <w:b/>
                <w:i/>
                <w:sz w:val="20"/>
              </w:rPr>
              <w:t xml:space="preserve">ANALYSIS AND REASONING </w:t>
            </w:r>
          </w:p>
          <w:p w:rsidR="00EF3CAC" w:rsidRPr="00EF3CAC" w:rsidRDefault="00EF3CAC">
            <w:pPr>
              <w:rPr>
                <w:rFonts w:ascii="Georgia" w:hAnsi="Georgia"/>
              </w:rPr>
            </w:pPr>
            <w:r w:rsidRPr="00EF3CAC">
              <w:rPr>
                <w:rFonts w:ascii="Georgia" w:hAnsi="Georgia"/>
                <w:b/>
              </w:rPr>
              <w:t>(0–2 pts)</w:t>
            </w:r>
          </w:p>
        </w:tc>
        <w:tc>
          <w:tcPr>
            <w:tcW w:w="3190" w:type="dxa"/>
            <w:gridSpan w:val="2"/>
          </w:tcPr>
          <w:p w:rsidR="00EF3CAC" w:rsidRPr="00EF3CAC" w:rsidRDefault="00EF3CAC" w:rsidP="00FC2A21">
            <w:pPr>
              <w:rPr>
                <w:rFonts w:ascii="Georgia" w:hAnsi="Georgia"/>
              </w:rPr>
            </w:pPr>
            <w:r w:rsidRPr="00EF3CAC">
              <w:rPr>
                <w:rFonts w:ascii="Georgia" w:hAnsi="Georgia"/>
                <w:b/>
              </w:rPr>
              <w:t>1 pt.</w:t>
            </w:r>
            <w:r w:rsidRPr="00EF3CAC">
              <w:rPr>
                <w:rFonts w:ascii="Georgia" w:hAnsi="Georgia"/>
              </w:rPr>
              <w:t xml:space="preserve"> </w:t>
            </w:r>
            <w:r w:rsidRPr="00EF3CAC">
              <w:rPr>
                <w:rFonts w:ascii="Georgia" w:hAnsi="Georgia"/>
                <w:sz w:val="20"/>
              </w:rPr>
              <w:t>Uses historical reasoning (e.g. comparison, causation, CCOT) to frame or structure an argument that addresses the prompt.</w:t>
            </w:r>
            <w:r w:rsidRPr="00EF3CAC">
              <w:rPr>
                <w:rFonts w:ascii="Georgia" w:hAnsi="Georgia"/>
              </w:rPr>
              <w:t xml:space="preserve"> </w:t>
            </w:r>
          </w:p>
        </w:tc>
        <w:tc>
          <w:tcPr>
            <w:tcW w:w="4680" w:type="dxa"/>
          </w:tcPr>
          <w:p w:rsidR="00EF3CAC" w:rsidRPr="00EF3CAC" w:rsidRDefault="00EF3CAC" w:rsidP="00EF3CAC">
            <w:pPr>
              <w:rPr>
                <w:rFonts w:ascii="Georgia" w:hAnsi="Georgia"/>
                <w:i/>
                <w:sz w:val="20"/>
              </w:rPr>
            </w:pPr>
            <w:r w:rsidRPr="00EF3CAC">
              <w:rPr>
                <w:rFonts w:ascii="Georgia" w:hAnsi="Georgia"/>
                <w:i/>
                <w:sz w:val="20"/>
              </w:rPr>
              <w:t>To earn the first point, the response must</w:t>
            </w:r>
          </w:p>
          <w:p w:rsidR="00EF3CAC" w:rsidRPr="00EF3CAC" w:rsidRDefault="00EF3CAC" w:rsidP="00EF3CAC">
            <w:pPr>
              <w:rPr>
                <w:rFonts w:ascii="Georgia" w:hAnsi="Georgia"/>
                <w:i/>
                <w:sz w:val="20"/>
              </w:rPr>
            </w:pPr>
            <w:r w:rsidRPr="00EF3CAC">
              <w:rPr>
                <w:rFonts w:ascii="Georgia" w:hAnsi="Georgia"/>
                <w:i/>
                <w:sz w:val="20"/>
              </w:rPr>
              <w:t>demonstrate the use of historical reasoning to</w:t>
            </w:r>
          </w:p>
          <w:p w:rsidR="00EF3CAC" w:rsidRPr="00EF3CAC" w:rsidRDefault="00EF3CAC" w:rsidP="00EF3CAC">
            <w:pPr>
              <w:rPr>
                <w:rFonts w:ascii="Georgia" w:hAnsi="Georgia"/>
                <w:i/>
                <w:sz w:val="20"/>
              </w:rPr>
            </w:pPr>
            <w:r w:rsidRPr="00EF3CAC">
              <w:rPr>
                <w:rFonts w:ascii="Georgia" w:hAnsi="Georgia"/>
                <w:i/>
                <w:sz w:val="20"/>
              </w:rPr>
              <w:t>frame or structure an argument, although the</w:t>
            </w:r>
          </w:p>
          <w:p w:rsidR="00EF3CAC" w:rsidRPr="00EF3CAC" w:rsidRDefault="00EF3CAC" w:rsidP="00EF3CAC">
            <w:pPr>
              <w:rPr>
                <w:rFonts w:ascii="Georgia" w:hAnsi="Georgia"/>
                <w:i/>
                <w:sz w:val="20"/>
              </w:rPr>
            </w:pPr>
            <w:proofErr w:type="gramStart"/>
            <w:r w:rsidRPr="00EF3CAC">
              <w:rPr>
                <w:rFonts w:ascii="Georgia" w:hAnsi="Georgia"/>
                <w:i/>
                <w:sz w:val="20"/>
              </w:rPr>
              <w:t>reasoning</w:t>
            </w:r>
            <w:proofErr w:type="gramEnd"/>
            <w:r w:rsidRPr="00EF3CAC">
              <w:rPr>
                <w:rFonts w:ascii="Georgia" w:hAnsi="Georgia"/>
                <w:i/>
                <w:sz w:val="20"/>
              </w:rPr>
              <w:t xml:space="preserve"> might be uneven or imbalanced.</w:t>
            </w:r>
          </w:p>
          <w:p w:rsidR="00EF3CAC" w:rsidRPr="00EF3CAC" w:rsidRDefault="00EF3CAC" w:rsidP="00EF3CAC">
            <w:pPr>
              <w:rPr>
                <w:rFonts w:ascii="Georgia" w:hAnsi="Georgia"/>
                <w:i/>
              </w:rPr>
            </w:pPr>
          </w:p>
        </w:tc>
      </w:tr>
      <w:tr w:rsidR="00EF3CAC" w:rsidRPr="00EF3CAC" w:rsidTr="0005505F">
        <w:trPr>
          <w:trHeight w:val="4148"/>
        </w:trPr>
        <w:tc>
          <w:tcPr>
            <w:tcW w:w="2660" w:type="dxa"/>
            <w:vMerge/>
          </w:tcPr>
          <w:p w:rsidR="00EF3CAC" w:rsidRPr="00EF3CAC" w:rsidRDefault="00EF3CAC">
            <w:pPr>
              <w:rPr>
                <w:rFonts w:ascii="Georgia" w:hAnsi="Georgia"/>
                <w:b/>
                <w:i/>
                <w:sz w:val="20"/>
              </w:rPr>
            </w:pPr>
          </w:p>
        </w:tc>
        <w:tc>
          <w:tcPr>
            <w:tcW w:w="3190" w:type="dxa"/>
            <w:gridSpan w:val="2"/>
          </w:tcPr>
          <w:p w:rsidR="00EF3CAC" w:rsidRPr="00EF3CAC" w:rsidRDefault="00EF3CAC" w:rsidP="00EF3CAC">
            <w:pPr>
              <w:rPr>
                <w:rFonts w:ascii="Georgia" w:hAnsi="Georgia"/>
                <w:b/>
              </w:rPr>
            </w:pPr>
            <w:r w:rsidRPr="00EF3CAC">
              <w:rPr>
                <w:rFonts w:ascii="Georgia" w:hAnsi="Georgia"/>
                <w:b/>
              </w:rPr>
              <w:t>OR</w:t>
            </w:r>
          </w:p>
          <w:p w:rsidR="00EF3CAC" w:rsidRPr="00EF3CAC" w:rsidRDefault="00EF3CAC" w:rsidP="00EF3CAC">
            <w:pPr>
              <w:rPr>
                <w:rFonts w:ascii="Georgia" w:hAnsi="Georgia"/>
                <w:b/>
              </w:rPr>
            </w:pPr>
            <w:r w:rsidRPr="00EF3CAC">
              <w:rPr>
                <w:rFonts w:ascii="Georgia" w:hAnsi="Georgia"/>
                <w:b/>
              </w:rPr>
              <w:t>2 pts.</w:t>
            </w:r>
            <w:r w:rsidRPr="00EF3CAC">
              <w:rPr>
                <w:rFonts w:ascii="Georgia" w:hAnsi="Georgia"/>
              </w:rPr>
              <w:t xml:space="preserve"> </w:t>
            </w:r>
            <w:r w:rsidRPr="00EF3CAC">
              <w:rPr>
                <w:rFonts w:ascii="Georgia" w:hAnsi="Georgia"/>
                <w:sz w:val="20"/>
              </w:rPr>
              <w:t>Demonstrates a complex understanding of the historical development that is the focus of the prompt, using evidence to corroborate, qualify, or modify an argument that addresses the question.</w:t>
            </w:r>
          </w:p>
        </w:tc>
        <w:tc>
          <w:tcPr>
            <w:tcW w:w="4680" w:type="dxa"/>
          </w:tcPr>
          <w:p w:rsidR="00EF3CAC" w:rsidRPr="00EF3CAC" w:rsidRDefault="00EF3CAC" w:rsidP="00EF3CAC">
            <w:pPr>
              <w:rPr>
                <w:rFonts w:ascii="Georgia" w:hAnsi="Georgia"/>
                <w:i/>
                <w:sz w:val="20"/>
              </w:rPr>
            </w:pPr>
            <w:r w:rsidRPr="00EF3CAC">
              <w:rPr>
                <w:rFonts w:ascii="Georgia" w:hAnsi="Georgia"/>
                <w:i/>
                <w:sz w:val="20"/>
              </w:rPr>
              <w:t>To earn the second point, the response must</w:t>
            </w:r>
          </w:p>
          <w:p w:rsidR="00EF3CAC" w:rsidRPr="00EF3CAC" w:rsidRDefault="00EF3CAC" w:rsidP="00EF3CAC">
            <w:pPr>
              <w:rPr>
                <w:rFonts w:ascii="Georgia" w:hAnsi="Georgia"/>
                <w:i/>
                <w:sz w:val="20"/>
              </w:rPr>
            </w:pPr>
            <w:proofErr w:type="gramStart"/>
            <w:r w:rsidRPr="00EF3CAC">
              <w:rPr>
                <w:rFonts w:ascii="Georgia" w:hAnsi="Georgia"/>
                <w:i/>
                <w:sz w:val="20"/>
              </w:rPr>
              <w:t>demonstrate</w:t>
            </w:r>
            <w:proofErr w:type="gramEnd"/>
            <w:r w:rsidRPr="00EF3CAC">
              <w:rPr>
                <w:rFonts w:ascii="Georgia" w:hAnsi="Georgia"/>
                <w:i/>
                <w:sz w:val="20"/>
              </w:rPr>
              <w:t xml:space="preserve"> a complex understanding. This can</w:t>
            </w:r>
          </w:p>
          <w:p w:rsidR="00EF3CAC" w:rsidRPr="00EF3CAC" w:rsidRDefault="00EF3CAC" w:rsidP="00EF3CAC">
            <w:pPr>
              <w:rPr>
                <w:rFonts w:ascii="Georgia" w:hAnsi="Georgia"/>
                <w:i/>
                <w:sz w:val="20"/>
              </w:rPr>
            </w:pPr>
            <w:r w:rsidRPr="00EF3CAC">
              <w:rPr>
                <w:rFonts w:ascii="Georgia" w:hAnsi="Georgia"/>
                <w:i/>
                <w:sz w:val="20"/>
              </w:rPr>
              <w:t>be accomplished in a variety of ways, such as:</w:t>
            </w:r>
          </w:p>
          <w:p w:rsidR="00EF3CAC" w:rsidRPr="00EF3CAC" w:rsidRDefault="00EF3CAC" w:rsidP="00EF3CAC">
            <w:pPr>
              <w:rPr>
                <w:rFonts w:ascii="Georgia" w:hAnsi="Georgia"/>
                <w:i/>
                <w:sz w:val="20"/>
              </w:rPr>
            </w:pPr>
            <w:r w:rsidRPr="00EF3CAC">
              <w:rPr>
                <w:rFonts w:ascii="Georgia" w:hAnsi="Georgia"/>
                <w:i/>
                <w:sz w:val="20"/>
              </w:rPr>
              <w:t>• Explaining nuance of an issue by analyzing</w:t>
            </w:r>
          </w:p>
          <w:p w:rsidR="00EF3CAC" w:rsidRPr="00EF3CAC" w:rsidRDefault="00EF3CAC" w:rsidP="00EF3CAC">
            <w:pPr>
              <w:rPr>
                <w:rFonts w:ascii="Georgia" w:hAnsi="Georgia"/>
                <w:i/>
                <w:sz w:val="20"/>
              </w:rPr>
            </w:pPr>
            <w:r w:rsidRPr="00EF3CAC">
              <w:rPr>
                <w:rFonts w:ascii="Georgia" w:hAnsi="Georgia"/>
                <w:i/>
                <w:sz w:val="20"/>
              </w:rPr>
              <w:t>multiple variables</w:t>
            </w:r>
          </w:p>
          <w:p w:rsidR="00EF3CAC" w:rsidRPr="00EF3CAC" w:rsidRDefault="00EF3CAC" w:rsidP="00EF3CAC">
            <w:pPr>
              <w:rPr>
                <w:rFonts w:ascii="Georgia" w:hAnsi="Georgia"/>
                <w:i/>
                <w:sz w:val="20"/>
              </w:rPr>
            </w:pPr>
            <w:r w:rsidRPr="00EF3CAC">
              <w:rPr>
                <w:rFonts w:ascii="Georgia" w:hAnsi="Georgia"/>
                <w:i/>
                <w:sz w:val="20"/>
              </w:rPr>
              <w:t>• Explaining both similarity and difference, or</w:t>
            </w:r>
          </w:p>
          <w:p w:rsidR="00EF3CAC" w:rsidRPr="00EF3CAC" w:rsidRDefault="00EF3CAC" w:rsidP="00EF3CAC">
            <w:pPr>
              <w:rPr>
                <w:rFonts w:ascii="Georgia" w:hAnsi="Georgia"/>
                <w:i/>
                <w:sz w:val="20"/>
              </w:rPr>
            </w:pPr>
            <w:r w:rsidRPr="00EF3CAC">
              <w:rPr>
                <w:rFonts w:ascii="Georgia" w:hAnsi="Georgia"/>
                <w:i/>
                <w:sz w:val="20"/>
              </w:rPr>
              <w:t>explaining both continuity and change, or</w:t>
            </w:r>
          </w:p>
          <w:p w:rsidR="00EF3CAC" w:rsidRPr="00EF3CAC" w:rsidRDefault="00EF3CAC" w:rsidP="00EF3CAC">
            <w:pPr>
              <w:rPr>
                <w:rFonts w:ascii="Georgia" w:hAnsi="Georgia"/>
                <w:i/>
                <w:sz w:val="20"/>
              </w:rPr>
            </w:pPr>
            <w:r w:rsidRPr="00EF3CAC">
              <w:rPr>
                <w:rFonts w:ascii="Georgia" w:hAnsi="Georgia"/>
                <w:i/>
                <w:sz w:val="20"/>
              </w:rPr>
              <w:t>explaining multiple causes, or explaining both</w:t>
            </w:r>
          </w:p>
          <w:p w:rsidR="00EF3CAC" w:rsidRPr="00EF3CAC" w:rsidRDefault="00EF3CAC" w:rsidP="00EF3CAC">
            <w:pPr>
              <w:rPr>
                <w:rFonts w:ascii="Georgia" w:hAnsi="Georgia"/>
                <w:i/>
                <w:sz w:val="20"/>
              </w:rPr>
            </w:pPr>
            <w:r w:rsidRPr="00EF3CAC">
              <w:rPr>
                <w:rFonts w:ascii="Georgia" w:hAnsi="Georgia"/>
                <w:i/>
                <w:sz w:val="20"/>
              </w:rPr>
              <w:t>causes and effects</w:t>
            </w:r>
          </w:p>
          <w:p w:rsidR="00EF3CAC" w:rsidRPr="00EF3CAC" w:rsidRDefault="00EF3CAC" w:rsidP="00EF3CAC">
            <w:pPr>
              <w:rPr>
                <w:rFonts w:ascii="Georgia" w:hAnsi="Georgia"/>
                <w:i/>
                <w:sz w:val="20"/>
              </w:rPr>
            </w:pPr>
            <w:r w:rsidRPr="00EF3CAC">
              <w:rPr>
                <w:rFonts w:ascii="Georgia" w:hAnsi="Georgia"/>
                <w:i/>
                <w:sz w:val="20"/>
              </w:rPr>
              <w:t>• Explaining relevant and insightful connections</w:t>
            </w:r>
          </w:p>
          <w:p w:rsidR="00EF3CAC" w:rsidRPr="00EF3CAC" w:rsidRDefault="00EF3CAC" w:rsidP="00EF3CAC">
            <w:pPr>
              <w:rPr>
                <w:rFonts w:ascii="Georgia" w:hAnsi="Georgia"/>
                <w:i/>
                <w:sz w:val="20"/>
              </w:rPr>
            </w:pPr>
            <w:r w:rsidRPr="00EF3CAC">
              <w:rPr>
                <w:rFonts w:ascii="Georgia" w:hAnsi="Georgia"/>
                <w:i/>
                <w:sz w:val="20"/>
              </w:rPr>
              <w:t>within and across periods</w:t>
            </w:r>
          </w:p>
          <w:p w:rsidR="00EF3CAC" w:rsidRPr="00EF3CAC" w:rsidRDefault="00EF3CAC" w:rsidP="00EF3CAC">
            <w:pPr>
              <w:rPr>
                <w:rFonts w:ascii="Georgia" w:hAnsi="Georgia"/>
                <w:i/>
                <w:sz w:val="20"/>
              </w:rPr>
            </w:pPr>
            <w:r w:rsidRPr="00EF3CAC">
              <w:rPr>
                <w:rFonts w:ascii="Georgia" w:hAnsi="Georgia"/>
                <w:i/>
                <w:sz w:val="20"/>
              </w:rPr>
              <w:t>• Confirming the validity of an argument by</w:t>
            </w:r>
          </w:p>
          <w:p w:rsidR="00EF3CAC" w:rsidRPr="00EF3CAC" w:rsidRDefault="00EF3CAC" w:rsidP="00EF3CAC">
            <w:pPr>
              <w:rPr>
                <w:rFonts w:ascii="Georgia" w:hAnsi="Georgia"/>
                <w:i/>
                <w:sz w:val="20"/>
              </w:rPr>
            </w:pPr>
            <w:r w:rsidRPr="00EF3CAC">
              <w:rPr>
                <w:rFonts w:ascii="Georgia" w:hAnsi="Georgia"/>
                <w:i/>
                <w:sz w:val="20"/>
              </w:rPr>
              <w:t>corroborating multiple perspectives across</w:t>
            </w:r>
          </w:p>
          <w:p w:rsidR="00EF3CAC" w:rsidRPr="00EF3CAC" w:rsidRDefault="00EF3CAC" w:rsidP="00EF3CAC">
            <w:pPr>
              <w:rPr>
                <w:rFonts w:ascii="Georgia" w:hAnsi="Georgia"/>
                <w:i/>
                <w:sz w:val="20"/>
              </w:rPr>
            </w:pPr>
            <w:r w:rsidRPr="00EF3CAC">
              <w:rPr>
                <w:rFonts w:ascii="Georgia" w:hAnsi="Georgia"/>
                <w:i/>
                <w:sz w:val="20"/>
              </w:rPr>
              <w:t>themes</w:t>
            </w:r>
          </w:p>
          <w:p w:rsidR="00EF3CAC" w:rsidRPr="00EF3CAC" w:rsidRDefault="00EF3CAC" w:rsidP="00EF3CAC">
            <w:pPr>
              <w:rPr>
                <w:rFonts w:ascii="Georgia" w:hAnsi="Georgia"/>
                <w:i/>
                <w:sz w:val="20"/>
              </w:rPr>
            </w:pPr>
            <w:r w:rsidRPr="00EF3CAC">
              <w:rPr>
                <w:rFonts w:ascii="Georgia" w:hAnsi="Georgia"/>
                <w:i/>
                <w:sz w:val="20"/>
              </w:rPr>
              <w:t>• Qualifying or modifying an argument by</w:t>
            </w:r>
          </w:p>
          <w:p w:rsidR="00EF3CAC" w:rsidRPr="00EF3CAC" w:rsidRDefault="00EF3CAC" w:rsidP="00EF3CAC">
            <w:pPr>
              <w:rPr>
                <w:rFonts w:ascii="Georgia" w:hAnsi="Georgia"/>
                <w:i/>
                <w:sz w:val="20"/>
              </w:rPr>
            </w:pPr>
            <w:r w:rsidRPr="00EF3CAC">
              <w:rPr>
                <w:rFonts w:ascii="Georgia" w:hAnsi="Georgia"/>
                <w:i/>
                <w:sz w:val="20"/>
              </w:rPr>
              <w:t>considering diverse or alternative views or</w:t>
            </w:r>
          </w:p>
          <w:p w:rsidR="00EF3CAC" w:rsidRPr="00EF3CAC" w:rsidRDefault="00EF3CAC" w:rsidP="00EF3CAC">
            <w:pPr>
              <w:rPr>
                <w:rFonts w:ascii="Georgia" w:hAnsi="Georgia"/>
                <w:i/>
                <w:sz w:val="20"/>
              </w:rPr>
            </w:pPr>
            <w:r w:rsidRPr="00EF3CAC">
              <w:rPr>
                <w:rFonts w:ascii="Georgia" w:hAnsi="Georgia"/>
                <w:i/>
                <w:sz w:val="20"/>
              </w:rPr>
              <w:t>evidence</w:t>
            </w:r>
          </w:p>
          <w:p w:rsidR="00EF3CAC" w:rsidRPr="00EF3CAC" w:rsidRDefault="00EF3CAC" w:rsidP="00EF3CAC">
            <w:pPr>
              <w:rPr>
                <w:rFonts w:ascii="Georgia" w:hAnsi="Georgia"/>
                <w:i/>
                <w:sz w:val="20"/>
              </w:rPr>
            </w:pPr>
            <w:r w:rsidRPr="00EF3CAC">
              <w:rPr>
                <w:rFonts w:ascii="Georgia" w:hAnsi="Georgia"/>
                <w:i/>
                <w:sz w:val="20"/>
              </w:rPr>
              <w:t>This understanding must be part of the</w:t>
            </w:r>
          </w:p>
          <w:p w:rsidR="00EF3CAC" w:rsidRPr="00EF3CAC" w:rsidRDefault="00EF3CAC" w:rsidP="00EF3CAC">
            <w:pPr>
              <w:rPr>
                <w:rFonts w:ascii="Georgia" w:hAnsi="Georgia"/>
                <w:i/>
                <w:sz w:val="20"/>
              </w:rPr>
            </w:pPr>
            <w:proofErr w:type="gramStart"/>
            <w:r w:rsidRPr="00EF3CAC">
              <w:rPr>
                <w:rFonts w:ascii="Georgia" w:hAnsi="Georgia"/>
                <w:i/>
                <w:sz w:val="20"/>
              </w:rPr>
              <w:t>argument</w:t>
            </w:r>
            <w:proofErr w:type="gramEnd"/>
            <w:r w:rsidRPr="00EF3CAC">
              <w:rPr>
                <w:rFonts w:ascii="Georgia" w:hAnsi="Georgia"/>
                <w:i/>
                <w:sz w:val="20"/>
              </w:rPr>
              <w:t>, not merely a phrase or reference.</w:t>
            </w:r>
          </w:p>
        </w:tc>
      </w:tr>
    </w:tbl>
    <w:p w:rsidR="00C5225E" w:rsidRDefault="00C5225E"/>
    <w:sectPr w:rsidR="00C5225E" w:rsidSect="00EF3CAC">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5E"/>
    <w:rsid w:val="000A063F"/>
    <w:rsid w:val="001A77B4"/>
    <w:rsid w:val="00611EA3"/>
    <w:rsid w:val="007474FD"/>
    <w:rsid w:val="00C5225E"/>
    <w:rsid w:val="00D64FC9"/>
    <w:rsid w:val="00E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2018-07-18T09:52:00Z</cp:lastPrinted>
  <dcterms:created xsi:type="dcterms:W3CDTF">2018-07-18T10:08:00Z</dcterms:created>
  <dcterms:modified xsi:type="dcterms:W3CDTF">2018-07-18T10:08:00Z</dcterms:modified>
</cp:coreProperties>
</file>