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EAEAEA"/>
        <w:tblCellMar>
          <w:left w:w="0" w:type="dxa"/>
          <w:right w:w="0" w:type="dxa"/>
        </w:tblCellMar>
        <w:tblLook w:val="04A0" w:firstRow="1" w:lastRow="0" w:firstColumn="1" w:lastColumn="0" w:noHBand="0" w:noVBand="1"/>
      </w:tblPr>
      <w:tblGrid>
        <w:gridCol w:w="9360"/>
      </w:tblGrid>
      <w:tr w:rsidR="00A738DB" w:rsidRPr="00A738DB" w14:paraId="12D0F1E9" w14:textId="77777777" w:rsidTr="00A738DB">
        <w:trPr>
          <w:tblCellSpacing w:w="0" w:type="dxa"/>
        </w:trPr>
        <w:tc>
          <w:tcPr>
            <w:tcW w:w="0" w:type="auto"/>
            <w:shd w:val="clear" w:color="auto" w:fill="EAEAEA"/>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A738DB" w:rsidRPr="00A738DB" w14:paraId="27776F4F" w14:textId="77777777">
              <w:trPr>
                <w:tblCellSpacing w:w="0" w:type="dxa"/>
              </w:trPr>
              <w:tc>
                <w:tcPr>
                  <w:tcW w:w="0" w:type="auto"/>
                  <w:tcMar>
                    <w:top w:w="300" w:type="dxa"/>
                    <w:left w:w="300" w:type="dxa"/>
                    <w:bottom w:w="150" w:type="dxa"/>
                    <w:right w:w="300" w:type="dxa"/>
                  </w:tcMar>
                  <w:vAlign w:val="center"/>
                  <w:hideMark/>
                </w:tcPr>
                <w:tbl>
                  <w:tblPr>
                    <w:tblW w:w="5000" w:type="pct"/>
                    <w:jc w:val="center"/>
                    <w:tblCellSpacing w:w="0" w:type="dxa"/>
                    <w:shd w:val="clear" w:color="auto" w:fill="0077C8"/>
                    <w:tblCellMar>
                      <w:left w:w="0" w:type="dxa"/>
                      <w:right w:w="0" w:type="dxa"/>
                    </w:tblCellMar>
                    <w:tblLook w:val="04A0" w:firstRow="1" w:lastRow="0" w:firstColumn="1" w:lastColumn="0" w:noHBand="0" w:noVBand="1"/>
                  </w:tblPr>
                  <w:tblGrid>
                    <w:gridCol w:w="8760"/>
                  </w:tblGrid>
                  <w:tr w:rsidR="00A738DB" w:rsidRPr="00A738DB" w14:paraId="146D3BC2" w14:textId="77777777">
                    <w:trPr>
                      <w:tblCellSpacing w:w="0" w:type="dxa"/>
                      <w:jc w:val="center"/>
                    </w:trPr>
                    <w:tc>
                      <w:tcPr>
                        <w:tcW w:w="0" w:type="auto"/>
                        <w:shd w:val="clear" w:color="auto" w:fill="0077C8"/>
                        <w:vAlign w:val="center"/>
                        <w:hideMark/>
                      </w:tcPr>
                      <w:tbl>
                        <w:tblPr>
                          <w:tblW w:w="5000" w:type="pct"/>
                          <w:tblCellSpacing w:w="0" w:type="dxa"/>
                          <w:shd w:val="clear" w:color="auto" w:fill="009CDE"/>
                          <w:tblCellMar>
                            <w:left w:w="0" w:type="dxa"/>
                            <w:right w:w="0" w:type="dxa"/>
                          </w:tblCellMar>
                          <w:tblLook w:val="04A0" w:firstRow="1" w:lastRow="0" w:firstColumn="1" w:lastColumn="0" w:noHBand="0" w:noVBand="1"/>
                        </w:tblPr>
                        <w:tblGrid>
                          <w:gridCol w:w="8760"/>
                        </w:tblGrid>
                        <w:tr w:rsidR="00A738DB" w:rsidRPr="00A738DB" w14:paraId="4060DE2F" w14:textId="77777777">
                          <w:trPr>
                            <w:tblCellSpacing w:w="0" w:type="dxa"/>
                          </w:trPr>
                          <w:tc>
                            <w:tcPr>
                              <w:tcW w:w="0" w:type="auto"/>
                              <w:shd w:val="clear" w:color="auto" w:fill="009CDE"/>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6"/>
                              </w:tblGrid>
                              <w:tr w:rsidR="00A738DB" w:rsidRPr="00A738DB" w14:paraId="0622DE64" w14:textId="77777777">
                                <w:trPr>
                                  <w:tblCellSpacing w:w="0" w:type="dxa"/>
                                </w:trPr>
                                <w:tc>
                                  <w:tcPr>
                                    <w:tcW w:w="0" w:type="auto"/>
                                    <w:shd w:val="clear" w:color="auto" w:fill="000000"/>
                                    <w:vAlign w:val="center"/>
                                    <w:hideMark/>
                                  </w:tcPr>
                                  <w:p w14:paraId="12A1CA3F" w14:textId="77777777" w:rsidR="00A738DB" w:rsidRPr="00A738DB" w:rsidRDefault="00A738DB" w:rsidP="00A738DB">
                                    <w:pPr>
                                      <w:spacing w:after="0" w:line="240" w:lineRule="auto"/>
                                      <w:rPr>
                                        <w:rFonts w:ascii="Times New Roman" w:eastAsia="Times New Roman" w:hAnsi="Times New Roman" w:cs="Times New Roman"/>
                                        <w:sz w:val="24"/>
                                        <w:szCs w:val="24"/>
                                      </w:rPr>
                                    </w:pPr>
                                  </w:p>
                                </w:tc>
                                <w:tc>
                                  <w:tcPr>
                                    <w:tcW w:w="0" w:type="auto"/>
                                    <w:vAlign w:val="center"/>
                                    <w:hideMark/>
                                  </w:tcPr>
                                  <w:p w14:paraId="63D89040" w14:textId="77777777" w:rsidR="00A738DB" w:rsidRPr="00A738DB" w:rsidRDefault="00A738DB" w:rsidP="00A738DB">
                                    <w:pPr>
                                      <w:spacing w:after="0" w:line="0" w:lineRule="auto"/>
                                      <w:rPr>
                                        <w:rFonts w:ascii="Times New Roman" w:eastAsia="Times New Roman" w:hAnsi="Times New Roman" w:cs="Times New Roman"/>
                                        <w:sz w:val="20"/>
                                        <w:szCs w:val="20"/>
                                      </w:rPr>
                                    </w:pPr>
                                  </w:p>
                                </w:tc>
                              </w:tr>
                            </w:tbl>
                            <w:p w14:paraId="02BA4E77" w14:textId="77777777" w:rsidR="00A738DB" w:rsidRPr="00A738DB" w:rsidRDefault="00A738DB" w:rsidP="00A738DB">
                              <w:pPr>
                                <w:spacing w:after="0" w:line="240" w:lineRule="auto"/>
                                <w:rPr>
                                  <w:rFonts w:ascii="Helvetica" w:eastAsia="Times New Roman" w:hAnsi="Helvetica" w:cs="Helvetica"/>
                                  <w:sz w:val="24"/>
                                  <w:szCs w:val="24"/>
                                </w:rPr>
                              </w:pPr>
                            </w:p>
                          </w:tc>
                        </w:tr>
                      </w:tbl>
                      <w:p w14:paraId="5F387855" w14:textId="77777777" w:rsidR="00A738DB" w:rsidRPr="00A738DB" w:rsidRDefault="00A738DB" w:rsidP="00A738DB">
                        <w:pPr>
                          <w:spacing w:after="0" w:line="240" w:lineRule="auto"/>
                          <w:rPr>
                            <w:rFonts w:ascii="Helvetica" w:eastAsia="Times New Roman" w:hAnsi="Helvetica" w:cs="Helvetica"/>
                            <w:sz w:val="24"/>
                            <w:szCs w:val="24"/>
                          </w:rPr>
                        </w:pPr>
                      </w:p>
                    </w:tc>
                  </w:tr>
                  <w:tr w:rsidR="00A738DB" w:rsidRPr="00A738DB" w14:paraId="7B3C971D" w14:textId="77777777">
                    <w:trPr>
                      <w:tblCellSpacing w:w="0" w:type="dxa"/>
                      <w:jc w:val="center"/>
                    </w:trPr>
                    <w:tc>
                      <w:tcPr>
                        <w:tcW w:w="0" w:type="auto"/>
                        <w:shd w:val="clear" w:color="auto" w:fill="0077C8"/>
                        <w:vAlign w:val="center"/>
                        <w:hideMark/>
                      </w:tcPr>
                      <w:tbl>
                        <w:tblPr>
                          <w:tblW w:w="5000" w:type="pct"/>
                          <w:tblCellSpacing w:w="0" w:type="dxa"/>
                          <w:tblCellMar>
                            <w:left w:w="0" w:type="dxa"/>
                            <w:right w:w="0" w:type="dxa"/>
                          </w:tblCellMar>
                          <w:tblLook w:val="04A0" w:firstRow="1" w:lastRow="0" w:firstColumn="1" w:lastColumn="0" w:noHBand="0" w:noVBand="1"/>
                        </w:tblPr>
                        <w:tblGrid>
                          <w:gridCol w:w="8760"/>
                        </w:tblGrid>
                        <w:tr w:rsidR="00A738DB" w:rsidRPr="00A738DB" w14:paraId="6E24B316" w14:textId="77777777">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A738DB" w:rsidRPr="00A738DB" w14:paraId="2F95DD20" w14:textId="77777777">
                                <w:trPr>
                                  <w:tblCellSpacing w:w="0" w:type="dxa"/>
                                  <w:jc w:val="center"/>
                                </w:trPr>
                                <w:tc>
                                  <w:tcPr>
                                    <w:tcW w:w="0" w:type="auto"/>
                                    <w:tcMar>
                                      <w:top w:w="600" w:type="dxa"/>
                                      <w:left w:w="300" w:type="dxa"/>
                                      <w:bottom w:w="300" w:type="dxa"/>
                                      <w:right w:w="30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160"/>
                                    </w:tblGrid>
                                    <w:tr w:rsidR="00A738DB" w:rsidRPr="00A738DB" w14:paraId="62300C51" w14:textId="77777777">
                                      <w:trPr>
                                        <w:tblCellSpacing w:w="0" w:type="dxa"/>
                                        <w:jc w:val="center"/>
                                      </w:trPr>
                                      <w:tc>
                                        <w:tcPr>
                                          <w:tcW w:w="0" w:type="auto"/>
                                          <w:tcMar>
                                            <w:top w:w="0" w:type="dxa"/>
                                            <w:left w:w="0" w:type="dxa"/>
                                            <w:bottom w:w="180" w:type="dxa"/>
                                            <w:right w:w="0" w:type="dxa"/>
                                          </w:tcMar>
                                          <w:vAlign w:val="center"/>
                                          <w:hideMark/>
                                        </w:tcPr>
                                        <w:p w14:paraId="3D9A4403" w14:textId="77777777" w:rsidR="00A738DB" w:rsidRPr="00A738DB" w:rsidRDefault="00A738DB" w:rsidP="00A738DB">
                                          <w:pPr>
                                            <w:spacing w:after="0" w:line="570" w:lineRule="atLeast"/>
                                            <w:outlineLvl w:val="0"/>
                                            <w:rPr>
                                              <w:rFonts w:ascii="Rockwell" w:eastAsia="Times New Roman" w:hAnsi="Rockwell" w:cs="Helvetica"/>
                                              <w:color w:val="FFFFFF"/>
                                              <w:kern w:val="36"/>
                                              <w:sz w:val="53"/>
                                              <w:szCs w:val="53"/>
                                            </w:rPr>
                                          </w:pPr>
                                          <w:r w:rsidRPr="00A738DB">
                                            <w:rPr>
                                              <w:rFonts w:ascii="Rockwell" w:eastAsia="Times New Roman" w:hAnsi="Rockwell" w:cs="Helvetica"/>
                                              <w:color w:val="FFFFFF"/>
                                              <w:kern w:val="36"/>
                                              <w:sz w:val="53"/>
                                              <w:szCs w:val="53"/>
                                            </w:rPr>
                                            <w:t>Final Steps Before the AP Exams</w:t>
                                          </w:r>
                                        </w:p>
                                      </w:tc>
                                    </w:tr>
                                  </w:tbl>
                                  <w:p w14:paraId="68556879" w14:textId="77777777" w:rsidR="00A738DB" w:rsidRPr="00A738DB" w:rsidRDefault="00A738DB" w:rsidP="00A738DB">
                                    <w:pPr>
                                      <w:spacing w:after="0" w:line="240" w:lineRule="auto"/>
                                      <w:jc w:val="center"/>
                                      <w:rPr>
                                        <w:rFonts w:ascii="Helvetica" w:eastAsia="Times New Roman" w:hAnsi="Helvetica" w:cs="Helvetica"/>
                                        <w:sz w:val="24"/>
                                        <w:szCs w:val="24"/>
                                      </w:rPr>
                                    </w:pPr>
                                  </w:p>
                                </w:tc>
                              </w:tr>
                            </w:tbl>
                            <w:p w14:paraId="2350CF12" w14:textId="77777777" w:rsidR="00A738DB" w:rsidRPr="00A738DB" w:rsidRDefault="00A738DB" w:rsidP="00A738DB">
                              <w:pPr>
                                <w:spacing w:after="0" w:line="240" w:lineRule="auto"/>
                                <w:jc w:val="center"/>
                                <w:textAlignment w:val="top"/>
                                <w:rPr>
                                  <w:rFonts w:ascii="Helvetica" w:eastAsia="Times New Roman" w:hAnsi="Helvetica" w:cs="Helvetica"/>
                                  <w:sz w:val="2"/>
                                  <w:szCs w:val="2"/>
                                </w:rPr>
                              </w:pPr>
                            </w:p>
                          </w:tc>
                        </w:tr>
                      </w:tbl>
                      <w:p w14:paraId="10F7531F" w14:textId="77777777" w:rsidR="00A738DB" w:rsidRPr="00A738DB" w:rsidRDefault="00A738DB" w:rsidP="00A738DB">
                        <w:pPr>
                          <w:spacing w:after="0" w:line="240" w:lineRule="auto"/>
                          <w:rPr>
                            <w:rFonts w:ascii="Helvetica" w:eastAsia="Times New Roman" w:hAnsi="Helvetica" w:cs="Helvetica"/>
                            <w:sz w:val="24"/>
                            <w:szCs w:val="24"/>
                          </w:rPr>
                        </w:pPr>
                      </w:p>
                    </w:tc>
                  </w:tr>
                </w:tbl>
                <w:p w14:paraId="5E7E1EFB" w14:textId="77777777" w:rsidR="00A738DB" w:rsidRPr="00A738DB" w:rsidRDefault="00A738DB" w:rsidP="00A738DB">
                  <w:pPr>
                    <w:spacing w:after="0" w:line="240" w:lineRule="auto"/>
                    <w:jc w:val="center"/>
                    <w:rPr>
                      <w:rFonts w:ascii="Helvetica" w:eastAsia="Times New Roman" w:hAnsi="Helvetica" w:cs="Helvetica"/>
                      <w:sz w:val="24"/>
                      <w:szCs w:val="24"/>
                    </w:rPr>
                  </w:pPr>
                </w:p>
              </w:tc>
            </w:tr>
          </w:tbl>
          <w:p w14:paraId="2BF5E14C" w14:textId="77777777" w:rsidR="00A738DB" w:rsidRPr="00A738DB" w:rsidRDefault="00A738DB" w:rsidP="00A738DB">
            <w:pPr>
              <w:spacing w:after="0" w:line="240" w:lineRule="auto"/>
              <w:rPr>
                <w:rFonts w:ascii="Helvetica" w:eastAsia="Times New Roman" w:hAnsi="Helvetica" w:cs="Helvetica"/>
                <w:color w:val="222222"/>
                <w:sz w:val="24"/>
                <w:szCs w:val="24"/>
              </w:rPr>
            </w:pPr>
          </w:p>
        </w:tc>
      </w:tr>
    </w:tbl>
    <w:p w14:paraId="74DD2E30" w14:textId="77777777" w:rsidR="00A738DB" w:rsidRPr="00A738DB" w:rsidRDefault="00A738DB" w:rsidP="00A738DB">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EAEAEA"/>
        <w:tblCellMar>
          <w:left w:w="0" w:type="dxa"/>
          <w:right w:w="0" w:type="dxa"/>
        </w:tblCellMar>
        <w:tblLook w:val="04A0" w:firstRow="1" w:lastRow="0" w:firstColumn="1" w:lastColumn="0" w:noHBand="0" w:noVBand="1"/>
      </w:tblPr>
      <w:tblGrid>
        <w:gridCol w:w="9360"/>
      </w:tblGrid>
      <w:tr w:rsidR="00A738DB" w:rsidRPr="00A738DB" w14:paraId="4CA85C1C" w14:textId="77777777" w:rsidTr="00A738DB">
        <w:trPr>
          <w:tblCellSpacing w:w="0" w:type="dxa"/>
        </w:trPr>
        <w:tc>
          <w:tcPr>
            <w:tcW w:w="0" w:type="auto"/>
            <w:shd w:val="clear" w:color="auto" w:fill="EAEAEA"/>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A738DB" w:rsidRPr="00A738DB" w14:paraId="42EA8518" w14:textId="77777777">
              <w:trPr>
                <w:tblCellSpacing w:w="0" w:type="dxa"/>
              </w:trPr>
              <w:tc>
                <w:tcPr>
                  <w:tcW w:w="0" w:type="auto"/>
                  <w:tcMar>
                    <w:top w:w="150" w:type="dxa"/>
                    <w:left w:w="300" w:type="dxa"/>
                    <w:bottom w:w="150" w:type="dxa"/>
                    <w:right w:w="300" w:type="dxa"/>
                  </w:tcMar>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60"/>
                  </w:tblGrid>
                  <w:tr w:rsidR="00A738DB" w:rsidRPr="00A738DB" w14:paraId="59E4E0BD" w14:textId="77777777">
                    <w:trPr>
                      <w:tblCellSpacing w:w="0" w:type="dxa"/>
                      <w:jc w:val="center"/>
                    </w:trPr>
                    <w:tc>
                      <w:tcPr>
                        <w:tcW w:w="0" w:type="auto"/>
                        <w:shd w:val="clear" w:color="auto" w:fill="FFFFFF"/>
                        <w:tcMar>
                          <w:top w:w="300" w:type="dxa"/>
                          <w:left w:w="300" w:type="dxa"/>
                          <w:bottom w:w="300" w:type="dxa"/>
                          <w:right w:w="30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160"/>
                        </w:tblGrid>
                        <w:tr w:rsidR="00A738DB" w:rsidRPr="00A738DB" w14:paraId="50B940CE" w14:textId="77777777">
                          <w:trPr>
                            <w:tblCellSpacing w:w="0" w:type="dxa"/>
                            <w:jc w:val="center"/>
                          </w:trPr>
                          <w:tc>
                            <w:tcPr>
                              <w:tcW w:w="0" w:type="auto"/>
                              <w:tcMar>
                                <w:top w:w="0" w:type="dxa"/>
                                <w:left w:w="0" w:type="dxa"/>
                                <w:bottom w:w="180" w:type="dxa"/>
                                <w:right w:w="0" w:type="dxa"/>
                              </w:tcMar>
                              <w:vAlign w:val="center"/>
                              <w:hideMark/>
                            </w:tcPr>
                            <w:p w14:paraId="6441F0A1" w14:textId="77777777" w:rsidR="00A738DB" w:rsidRPr="00A738DB" w:rsidRDefault="00A738DB" w:rsidP="00A738DB">
                              <w:pPr>
                                <w:spacing w:after="0" w:line="300" w:lineRule="atLeast"/>
                                <w:rPr>
                                  <w:rFonts w:ascii="Arial" w:eastAsia="Times New Roman" w:hAnsi="Arial" w:cs="Arial"/>
                                  <w:color w:val="000000"/>
                                  <w:sz w:val="24"/>
                                  <w:szCs w:val="24"/>
                                </w:rPr>
                              </w:pPr>
                              <w:r w:rsidRPr="00A738DB">
                                <w:rPr>
                                  <w:rFonts w:ascii="Arial" w:eastAsia="Times New Roman" w:hAnsi="Arial" w:cs="Arial"/>
                                  <w:color w:val="000000"/>
                                  <w:sz w:val="24"/>
                                  <w:szCs w:val="24"/>
                                </w:rPr>
                                <w:t>Dear Colleague,</w:t>
                              </w:r>
                              <w:r w:rsidRPr="00A738DB">
                                <w:rPr>
                                  <w:rFonts w:ascii="Arial" w:eastAsia="Times New Roman" w:hAnsi="Arial" w:cs="Arial"/>
                                  <w:color w:val="000000"/>
                                  <w:sz w:val="24"/>
                                  <w:szCs w:val="24"/>
                                </w:rPr>
                                <w:br/>
                              </w:r>
                              <w:r w:rsidRPr="00A738DB">
                                <w:rPr>
                                  <w:rFonts w:ascii="Arial" w:eastAsia="Times New Roman" w:hAnsi="Arial" w:cs="Arial"/>
                                  <w:color w:val="000000"/>
                                  <w:sz w:val="24"/>
                                  <w:szCs w:val="24"/>
                                </w:rPr>
                                <w:br/>
                                <w:t>AP® Exams begin on Monday, May 11. We've outlined steps you should take to ensure your students are prepared to test.</w:t>
                              </w:r>
                            </w:p>
                          </w:tc>
                        </w:tr>
                        <w:tr w:rsidR="00A738DB" w:rsidRPr="00A738DB" w14:paraId="5EA6E406" w14:textId="77777777">
                          <w:trPr>
                            <w:tblCellSpacing w:w="0" w:type="dxa"/>
                            <w:jc w:val="center"/>
                          </w:trPr>
                          <w:tc>
                            <w:tcPr>
                              <w:tcW w:w="0" w:type="auto"/>
                              <w:tcMar>
                                <w:top w:w="0" w:type="dxa"/>
                                <w:left w:w="0" w:type="dxa"/>
                                <w:bottom w:w="180" w:type="dxa"/>
                                <w:right w:w="0" w:type="dxa"/>
                              </w:tcMar>
                              <w:vAlign w:val="center"/>
                              <w:hideMark/>
                            </w:tcPr>
                            <w:p w14:paraId="6DF80363" w14:textId="77777777" w:rsidR="00A738DB" w:rsidRPr="00A738DB" w:rsidRDefault="00A738DB" w:rsidP="00A738DB">
                              <w:pPr>
                                <w:spacing w:after="0" w:line="375" w:lineRule="atLeast"/>
                                <w:outlineLvl w:val="1"/>
                                <w:rPr>
                                  <w:rFonts w:ascii="Rockwell" w:eastAsia="Times New Roman" w:hAnsi="Rockwell" w:cs="Helvetica"/>
                                  <w:b/>
                                  <w:bCs/>
                                  <w:color w:val="000000"/>
                                  <w:sz w:val="32"/>
                                  <w:szCs w:val="32"/>
                                </w:rPr>
                              </w:pPr>
                              <w:r w:rsidRPr="00A738DB">
                                <w:rPr>
                                  <w:rFonts w:ascii="Rockwell" w:eastAsia="Times New Roman" w:hAnsi="Rockwell" w:cs="Helvetica"/>
                                  <w:b/>
                                  <w:bCs/>
                                  <w:color w:val="000000"/>
                                  <w:sz w:val="32"/>
                                  <w:szCs w:val="32"/>
                                </w:rPr>
                                <w:t>Now</w:t>
                              </w:r>
                            </w:p>
                          </w:tc>
                        </w:tr>
                        <w:tr w:rsidR="00A738DB" w:rsidRPr="00A738DB" w14:paraId="080E342D"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5"/>
                                <w:gridCol w:w="8075"/>
                              </w:tblGrid>
                              <w:tr w:rsidR="00A738DB" w:rsidRPr="00A738DB" w14:paraId="7312A697" w14:textId="77777777">
                                <w:trPr>
                                  <w:tblCellSpacing w:w="0" w:type="dxa"/>
                                </w:trPr>
                                <w:tc>
                                  <w:tcPr>
                                    <w:tcW w:w="75" w:type="dxa"/>
                                    <w:hideMark/>
                                  </w:tcPr>
                                  <w:p w14:paraId="4386AC25" w14:textId="77777777" w:rsidR="00A738DB" w:rsidRPr="00A738DB" w:rsidRDefault="00A738DB" w:rsidP="00A738DB">
                                    <w:pPr>
                                      <w:spacing w:after="0" w:line="300" w:lineRule="atLeast"/>
                                      <w:rPr>
                                        <w:rFonts w:ascii="Arial" w:eastAsia="Times New Roman" w:hAnsi="Arial" w:cs="Arial"/>
                                        <w:color w:val="000000"/>
                                        <w:sz w:val="24"/>
                                        <w:szCs w:val="24"/>
                                      </w:rPr>
                                    </w:pPr>
                                    <w:r w:rsidRPr="00A738DB">
                                      <w:rPr>
                                        <w:rFonts w:ascii="Arial" w:eastAsia="Times New Roman" w:hAnsi="Arial" w:cs="Arial"/>
                                        <w:color w:val="000000"/>
                                        <w:sz w:val="24"/>
                                        <w:szCs w:val="24"/>
                                      </w:rPr>
                                      <w:t>•</w:t>
                                    </w:r>
                                  </w:p>
                                </w:tc>
                                <w:tc>
                                  <w:tcPr>
                                    <w:tcW w:w="0" w:type="auto"/>
                                    <w:tcMar>
                                      <w:top w:w="0" w:type="dxa"/>
                                      <w:left w:w="150" w:type="dxa"/>
                                      <w:bottom w:w="240" w:type="dxa"/>
                                      <w:right w:w="210" w:type="dxa"/>
                                    </w:tcMar>
                                    <w:hideMark/>
                                  </w:tcPr>
                                  <w:p w14:paraId="2086EBD9" w14:textId="77777777" w:rsidR="00A738DB" w:rsidRPr="00A738DB" w:rsidRDefault="00A738DB" w:rsidP="00A738DB">
                                    <w:pPr>
                                      <w:spacing w:after="0" w:line="300" w:lineRule="atLeast"/>
                                      <w:rPr>
                                        <w:rFonts w:ascii="Arial" w:eastAsia="Times New Roman" w:hAnsi="Arial" w:cs="Arial"/>
                                        <w:color w:val="000000"/>
                                        <w:sz w:val="24"/>
                                        <w:szCs w:val="24"/>
                                      </w:rPr>
                                    </w:pPr>
                                    <w:r w:rsidRPr="00A738DB">
                                      <w:rPr>
                                        <w:rFonts w:ascii="Arial" w:eastAsia="Times New Roman" w:hAnsi="Arial" w:cs="Arial"/>
                                        <w:b/>
                                        <w:bCs/>
                                        <w:color w:val="000000"/>
                                        <w:sz w:val="24"/>
                                        <w:szCs w:val="24"/>
                                      </w:rPr>
                                      <w:t>Share the </w:t>
                                    </w:r>
                                    <w:hyperlink r:id="rId4" w:tgtFrame="_blank" w:history="1">
                                      <w:r w:rsidRPr="00A738DB">
                                        <w:rPr>
                                          <w:rFonts w:ascii="Arial" w:eastAsia="Times New Roman" w:hAnsi="Arial" w:cs="Arial"/>
                                          <w:b/>
                                          <w:bCs/>
                                          <w:color w:val="009CDE"/>
                                          <w:sz w:val="24"/>
                                          <w:szCs w:val="24"/>
                                          <w:u w:val="single"/>
                                        </w:rPr>
                                        <w:t>2020 AP Testing Guide</w:t>
                                      </w:r>
                                    </w:hyperlink>
                                    <w:r w:rsidRPr="00A738DB">
                                      <w:rPr>
                                        <w:rFonts w:ascii="Arial" w:eastAsia="Times New Roman" w:hAnsi="Arial" w:cs="Arial"/>
                                        <w:b/>
                                        <w:bCs/>
                                        <w:color w:val="000000"/>
                                        <w:sz w:val="24"/>
                                        <w:szCs w:val="24"/>
                                      </w:rPr>
                                      <w:t> (.pdf/10.37 MB) and watch the </w:t>
                                    </w:r>
                                    <w:hyperlink r:id="rId5" w:tgtFrame="_blank" w:history="1">
                                      <w:r w:rsidRPr="00A738DB">
                                        <w:rPr>
                                          <w:rFonts w:ascii="Arial" w:eastAsia="Times New Roman" w:hAnsi="Arial" w:cs="Arial"/>
                                          <w:b/>
                                          <w:bCs/>
                                          <w:color w:val="009CDE"/>
                                          <w:sz w:val="24"/>
                                          <w:szCs w:val="24"/>
                                          <w:u w:val="single"/>
                                        </w:rPr>
                                        <w:t>overview video</w:t>
                                      </w:r>
                                    </w:hyperlink>
                                    <w:r w:rsidRPr="00A738DB">
                                      <w:rPr>
                                        <w:rFonts w:ascii="Arial" w:eastAsia="Times New Roman" w:hAnsi="Arial" w:cs="Arial"/>
                                        <w:b/>
                                        <w:bCs/>
                                        <w:color w:val="000000"/>
                                        <w:sz w:val="24"/>
                                        <w:szCs w:val="24"/>
                                      </w:rPr>
                                      <w:t>.</w:t>
                                    </w:r>
                                    <w:r w:rsidRPr="00A738DB">
                                      <w:rPr>
                                        <w:rFonts w:ascii="Arial" w:eastAsia="Times New Roman" w:hAnsi="Arial" w:cs="Arial"/>
                                        <w:color w:val="000000"/>
                                        <w:sz w:val="24"/>
                                        <w:szCs w:val="24"/>
                                      </w:rPr>
                                      <w:t> The comprehensive guide will help you walk your students through exam preparation, and the video gives a high-level overview of this year's exams.</w:t>
                                    </w:r>
                                  </w:p>
                                </w:tc>
                              </w:tr>
                              <w:tr w:rsidR="00A738DB" w:rsidRPr="00A738DB" w14:paraId="26B29140" w14:textId="77777777">
                                <w:trPr>
                                  <w:tblCellSpacing w:w="0" w:type="dxa"/>
                                </w:trPr>
                                <w:tc>
                                  <w:tcPr>
                                    <w:tcW w:w="75" w:type="dxa"/>
                                    <w:hideMark/>
                                  </w:tcPr>
                                  <w:p w14:paraId="2D8DE8FD" w14:textId="77777777" w:rsidR="00A738DB" w:rsidRPr="00A738DB" w:rsidRDefault="00A738DB" w:rsidP="00A738DB">
                                    <w:pPr>
                                      <w:spacing w:after="0" w:line="300" w:lineRule="atLeast"/>
                                      <w:rPr>
                                        <w:rFonts w:ascii="Arial" w:eastAsia="Times New Roman" w:hAnsi="Arial" w:cs="Arial"/>
                                        <w:color w:val="000000"/>
                                        <w:sz w:val="24"/>
                                        <w:szCs w:val="24"/>
                                      </w:rPr>
                                    </w:pPr>
                                    <w:r w:rsidRPr="00A738DB">
                                      <w:rPr>
                                        <w:rFonts w:ascii="Arial" w:eastAsia="Times New Roman" w:hAnsi="Arial" w:cs="Arial"/>
                                        <w:color w:val="000000"/>
                                        <w:sz w:val="24"/>
                                        <w:szCs w:val="24"/>
                                      </w:rPr>
                                      <w:t>•</w:t>
                                    </w:r>
                                  </w:p>
                                </w:tc>
                                <w:tc>
                                  <w:tcPr>
                                    <w:tcW w:w="0" w:type="auto"/>
                                    <w:tcMar>
                                      <w:top w:w="0" w:type="dxa"/>
                                      <w:left w:w="150" w:type="dxa"/>
                                      <w:bottom w:w="240" w:type="dxa"/>
                                      <w:right w:w="210" w:type="dxa"/>
                                    </w:tcMar>
                                    <w:hideMark/>
                                  </w:tcPr>
                                  <w:p w14:paraId="38300EBF" w14:textId="77777777" w:rsidR="00A738DB" w:rsidRPr="00A738DB" w:rsidRDefault="00A738DB" w:rsidP="00A738DB">
                                    <w:pPr>
                                      <w:spacing w:after="0" w:line="300" w:lineRule="atLeast"/>
                                      <w:rPr>
                                        <w:rFonts w:ascii="Arial" w:eastAsia="Times New Roman" w:hAnsi="Arial" w:cs="Arial"/>
                                        <w:color w:val="000000"/>
                                        <w:sz w:val="24"/>
                                        <w:szCs w:val="24"/>
                                      </w:rPr>
                                    </w:pPr>
                                    <w:r w:rsidRPr="00A738DB">
                                      <w:rPr>
                                        <w:rFonts w:ascii="Arial" w:eastAsia="Times New Roman" w:hAnsi="Arial" w:cs="Arial"/>
                                        <w:b/>
                                        <w:bCs/>
                                        <w:color w:val="000000"/>
                                        <w:sz w:val="24"/>
                                        <w:szCs w:val="24"/>
                                      </w:rPr>
                                      <w:t>Encourage your students to practice with the </w:t>
                                    </w:r>
                                    <w:hyperlink r:id="rId6" w:tgtFrame="_blank" w:history="1">
                                      <w:r w:rsidRPr="00A738DB">
                                        <w:rPr>
                                          <w:rFonts w:ascii="Arial" w:eastAsia="Times New Roman" w:hAnsi="Arial" w:cs="Arial"/>
                                          <w:b/>
                                          <w:bCs/>
                                          <w:color w:val="009CDE"/>
                                          <w:sz w:val="24"/>
                                          <w:szCs w:val="24"/>
                                          <w:u w:val="single"/>
                                        </w:rPr>
                                        <w:t>exam demo</w:t>
                                      </w:r>
                                    </w:hyperlink>
                                    <w:r w:rsidRPr="00A738DB">
                                      <w:rPr>
                                        <w:rFonts w:ascii="Arial" w:eastAsia="Times New Roman" w:hAnsi="Arial" w:cs="Arial"/>
                                        <w:b/>
                                        <w:bCs/>
                                        <w:color w:val="000000"/>
                                        <w:sz w:val="24"/>
                                        <w:szCs w:val="24"/>
                                      </w:rPr>
                                      <w:t>. </w:t>
                                    </w:r>
                                    <w:r w:rsidRPr="00A738DB">
                                      <w:rPr>
                                        <w:rFonts w:ascii="Arial" w:eastAsia="Times New Roman" w:hAnsi="Arial" w:cs="Arial"/>
                                        <w:color w:val="000000"/>
                                        <w:sz w:val="24"/>
                                        <w:szCs w:val="24"/>
                                      </w:rPr>
                                      <w:t>You and your students now have access to an exam demo. Students should use the demo to practice the different ways to submit exam responses. </w:t>
                                    </w:r>
                                    <w:hyperlink r:id="rId7" w:tgtFrame="_blank" w:history="1">
                                      <w:r w:rsidRPr="00A738DB">
                                        <w:rPr>
                                          <w:rFonts w:ascii="Arial" w:eastAsia="Times New Roman" w:hAnsi="Arial" w:cs="Arial"/>
                                          <w:color w:val="009CDE"/>
                                          <w:sz w:val="24"/>
                                          <w:szCs w:val="24"/>
                                          <w:u w:val="single"/>
                                        </w:rPr>
                                        <w:t>World language</w:t>
                                      </w:r>
                                    </w:hyperlink>
                                    <w:r w:rsidRPr="00A738DB">
                                      <w:rPr>
                                        <w:rFonts w:ascii="Arial" w:eastAsia="Times New Roman" w:hAnsi="Arial" w:cs="Arial"/>
                                        <w:color w:val="000000"/>
                                        <w:sz w:val="24"/>
                                        <w:szCs w:val="24"/>
                                      </w:rPr>
                                      <w:t> students will be able to practice with the AP World Languages Exam App beginning the week of May 11.</w:t>
                                    </w:r>
                                  </w:p>
                                </w:tc>
                              </w:tr>
                              <w:tr w:rsidR="00A738DB" w:rsidRPr="00A738DB" w14:paraId="3569CD35" w14:textId="77777777">
                                <w:trPr>
                                  <w:tblCellSpacing w:w="0" w:type="dxa"/>
                                </w:trPr>
                                <w:tc>
                                  <w:tcPr>
                                    <w:tcW w:w="75" w:type="dxa"/>
                                    <w:hideMark/>
                                  </w:tcPr>
                                  <w:p w14:paraId="2B7B1240" w14:textId="77777777" w:rsidR="00A738DB" w:rsidRPr="00A738DB" w:rsidRDefault="00A738DB" w:rsidP="00A738DB">
                                    <w:pPr>
                                      <w:spacing w:after="0" w:line="300" w:lineRule="atLeast"/>
                                      <w:rPr>
                                        <w:rFonts w:ascii="Arial" w:eastAsia="Times New Roman" w:hAnsi="Arial" w:cs="Arial"/>
                                        <w:color w:val="000000"/>
                                        <w:sz w:val="24"/>
                                        <w:szCs w:val="24"/>
                                      </w:rPr>
                                    </w:pPr>
                                    <w:r w:rsidRPr="00A738DB">
                                      <w:rPr>
                                        <w:rFonts w:ascii="Arial" w:eastAsia="Times New Roman" w:hAnsi="Arial" w:cs="Arial"/>
                                        <w:color w:val="000000"/>
                                        <w:sz w:val="24"/>
                                        <w:szCs w:val="24"/>
                                      </w:rPr>
                                      <w:t>•</w:t>
                                    </w:r>
                                  </w:p>
                                </w:tc>
                                <w:tc>
                                  <w:tcPr>
                                    <w:tcW w:w="0" w:type="auto"/>
                                    <w:tcMar>
                                      <w:top w:w="0" w:type="dxa"/>
                                      <w:left w:w="150" w:type="dxa"/>
                                      <w:bottom w:w="240" w:type="dxa"/>
                                      <w:right w:w="210" w:type="dxa"/>
                                    </w:tcMar>
                                    <w:hideMark/>
                                  </w:tcPr>
                                  <w:p w14:paraId="2B77FE76" w14:textId="77777777" w:rsidR="00A738DB" w:rsidRPr="00A738DB" w:rsidRDefault="00A738DB" w:rsidP="00A738DB">
                                    <w:pPr>
                                      <w:spacing w:after="0" w:line="300" w:lineRule="atLeast"/>
                                      <w:rPr>
                                        <w:rFonts w:ascii="Arial" w:eastAsia="Times New Roman" w:hAnsi="Arial" w:cs="Arial"/>
                                        <w:color w:val="000000"/>
                                        <w:sz w:val="24"/>
                                        <w:szCs w:val="24"/>
                                      </w:rPr>
                                    </w:pPr>
                                    <w:r w:rsidRPr="00A738DB">
                                      <w:rPr>
                                        <w:rFonts w:ascii="Arial" w:eastAsia="Times New Roman" w:hAnsi="Arial" w:cs="Arial"/>
                                        <w:b/>
                                        <w:bCs/>
                                        <w:color w:val="000000"/>
                                        <w:sz w:val="24"/>
                                        <w:szCs w:val="24"/>
                                      </w:rPr>
                                      <w:t>Share the </w:t>
                                    </w:r>
                                    <w:hyperlink r:id="rId8" w:tgtFrame="_blank" w:history="1">
                                      <w:r w:rsidRPr="00A738DB">
                                        <w:rPr>
                                          <w:rFonts w:ascii="Arial" w:eastAsia="Times New Roman" w:hAnsi="Arial" w:cs="Arial"/>
                                          <w:b/>
                                          <w:bCs/>
                                          <w:color w:val="009CDE"/>
                                          <w:sz w:val="24"/>
                                          <w:szCs w:val="24"/>
                                          <w:u w:val="single"/>
                                        </w:rPr>
                                        <w:t>required and recommended resource list</w:t>
                                      </w:r>
                                    </w:hyperlink>
                                    <w:r w:rsidRPr="00A738DB">
                                      <w:rPr>
                                        <w:rFonts w:ascii="Arial" w:eastAsia="Times New Roman" w:hAnsi="Arial" w:cs="Arial"/>
                                        <w:b/>
                                        <w:bCs/>
                                        <w:color w:val="000000"/>
                                        <w:sz w:val="24"/>
                                        <w:szCs w:val="24"/>
                                      </w:rPr>
                                      <w:t> with your students.</w:t>
                                    </w:r>
                                    <w:r w:rsidRPr="00A738DB">
                                      <w:rPr>
                                        <w:rFonts w:ascii="Arial" w:eastAsia="Times New Roman" w:hAnsi="Arial" w:cs="Arial"/>
                                        <w:color w:val="000000"/>
                                        <w:sz w:val="24"/>
                                        <w:szCs w:val="24"/>
                                      </w:rPr>
                                      <w:t> Make sure your students know what resources they can use during their exams and how they can access them.</w:t>
                                    </w:r>
                                  </w:p>
                                </w:tc>
                              </w:tr>
                            </w:tbl>
                            <w:p w14:paraId="36F24A03" w14:textId="77777777" w:rsidR="00A738DB" w:rsidRPr="00A738DB" w:rsidRDefault="00A738DB" w:rsidP="00A738DB">
                              <w:pPr>
                                <w:spacing w:after="0" w:line="240" w:lineRule="auto"/>
                                <w:rPr>
                                  <w:rFonts w:ascii="Helvetica" w:eastAsia="Times New Roman" w:hAnsi="Helvetica" w:cs="Helvetica"/>
                                  <w:sz w:val="24"/>
                                  <w:szCs w:val="24"/>
                                </w:rPr>
                              </w:pPr>
                            </w:p>
                          </w:tc>
                        </w:tr>
                        <w:tr w:rsidR="00A738DB" w:rsidRPr="00A738DB" w14:paraId="72701016" w14:textId="77777777">
                          <w:trPr>
                            <w:tblCellSpacing w:w="0" w:type="dxa"/>
                            <w:jc w:val="center"/>
                          </w:trPr>
                          <w:tc>
                            <w:tcPr>
                              <w:tcW w:w="0" w:type="auto"/>
                              <w:tcMar>
                                <w:top w:w="0" w:type="dxa"/>
                                <w:left w:w="0" w:type="dxa"/>
                                <w:bottom w:w="180" w:type="dxa"/>
                                <w:right w:w="0" w:type="dxa"/>
                              </w:tcMar>
                              <w:vAlign w:val="center"/>
                              <w:hideMark/>
                            </w:tcPr>
                            <w:p w14:paraId="23F46915" w14:textId="77777777" w:rsidR="00A738DB" w:rsidRPr="00A738DB" w:rsidRDefault="00A738DB" w:rsidP="00A738DB">
                              <w:pPr>
                                <w:spacing w:after="0" w:line="375" w:lineRule="atLeast"/>
                                <w:outlineLvl w:val="1"/>
                                <w:rPr>
                                  <w:rFonts w:ascii="Rockwell" w:eastAsia="Times New Roman" w:hAnsi="Rockwell" w:cs="Helvetica"/>
                                  <w:b/>
                                  <w:bCs/>
                                  <w:color w:val="000000"/>
                                  <w:sz w:val="32"/>
                                  <w:szCs w:val="32"/>
                                </w:rPr>
                              </w:pPr>
                              <w:r w:rsidRPr="00A738DB">
                                <w:rPr>
                                  <w:rFonts w:ascii="Rockwell" w:eastAsia="Times New Roman" w:hAnsi="Rockwell" w:cs="Helvetica"/>
                                  <w:b/>
                                  <w:bCs/>
                                  <w:color w:val="000000"/>
                                  <w:sz w:val="32"/>
                                  <w:szCs w:val="32"/>
                                </w:rPr>
                                <w:t>Two Days Before Each Exam</w:t>
                              </w:r>
                            </w:p>
                          </w:tc>
                        </w:tr>
                        <w:tr w:rsidR="00A738DB" w:rsidRPr="00A738DB" w14:paraId="4E844B31"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5"/>
                                <w:gridCol w:w="8075"/>
                              </w:tblGrid>
                              <w:tr w:rsidR="00A738DB" w:rsidRPr="00A738DB" w14:paraId="5CB43A88" w14:textId="77777777">
                                <w:trPr>
                                  <w:tblCellSpacing w:w="0" w:type="dxa"/>
                                </w:trPr>
                                <w:tc>
                                  <w:tcPr>
                                    <w:tcW w:w="75" w:type="dxa"/>
                                    <w:hideMark/>
                                  </w:tcPr>
                                  <w:p w14:paraId="50260471" w14:textId="77777777" w:rsidR="00A738DB" w:rsidRPr="00A738DB" w:rsidRDefault="00A738DB" w:rsidP="00A738DB">
                                    <w:pPr>
                                      <w:spacing w:after="0" w:line="300" w:lineRule="atLeast"/>
                                      <w:rPr>
                                        <w:rFonts w:ascii="Arial" w:eastAsia="Times New Roman" w:hAnsi="Arial" w:cs="Arial"/>
                                        <w:color w:val="000000"/>
                                        <w:sz w:val="24"/>
                                        <w:szCs w:val="24"/>
                                      </w:rPr>
                                    </w:pPr>
                                    <w:r w:rsidRPr="00A738DB">
                                      <w:rPr>
                                        <w:rFonts w:ascii="Arial" w:eastAsia="Times New Roman" w:hAnsi="Arial" w:cs="Arial"/>
                                        <w:color w:val="000000"/>
                                        <w:sz w:val="24"/>
                                        <w:szCs w:val="24"/>
                                      </w:rPr>
                                      <w:t>•</w:t>
                                    </w:r>
                                  </w:p>
                                </w:tc>
                                <w:tc>
                                  <w:tcPr>
                                    <w:tcW w:w="0" w:type="auto"/>
                                    <w:tcMar>
                                      <w:top w:w="0" w:type="dxa"/>
                                      <w:left w:w="150" w:type="dxa"/>
                                      <w:bottom w:w="240" w:type="dxa"/>
                                      <w:right w:w="210" w:type="dxa"/>
                                    </w:tcMar>
                                    <w:hideMark/>
                                  </w:tcPr>
                                  <w:p w14:paraId="5D8544FB" w14:textId="77777777" w:rsidR="00A738DB" w:rsidRPr="00A738DB" w:rsidRDefault="00A738DB" w:rsidP="00A738DB">
                                    <w:pPr>
                                      <w:spacing w:after="0" w:line="300" w:lineRule="atLeast"/>
                                      <w:rPr>
                                        <w:rFonts w:ascii="Arial" w:eastAsia="Times New Roman" w:hAnsi="Arial" w:cs="Arial"/>
                                        <w:color w:val="000000"/>
                                        <w:sz w:val="24"/>
                                        <w:szCs w:val="24"/>
                                      </w:rPr>
                                    </w:pPr>
                                    <w:r w:rsidRPr="00A738DB">
                                      <w:rPr>
                                        <w:rFonts w:ascii="Arial" w:eastAsia="Times New Roman" w:hAnsi="Arial" w:cs="Arial"/>
                                        <w:b/>
                                        <w:bCs/>
                                        <w:color w:val="000000"/>
                                        <w:sz w:val="24"/>
                                        <w:szCs w:val="24"/>
                                      </w:rPr>
                                      <w:t>Confirm that registered students have located their e-ticket.</w:t>
                                    </w:r>
                                    <w:r w:rsidRPr="00A738DB">
                                      <w:rPr>
                                        <w:rFonts w:ascii="Arial" w:eastAsia="Times New Roman" w:hAnsi="Arial" w:cs="Arial"/>
                                        <w:color w:val="000000"/>
                                        <w:sz w:val="24"/>
                                        <w:szCs w:val="24"/>
                                      </w:rPr>
                                      <w:t> Two days before each exam, students will receive an email with their unique exam e-ticket that includes their AP ID. On exam day, students will use their e-ticket to access the exam. If a student hasn't received their exam e-ticket by email, they can access it through their </w:t>
                                    </w:r>
                                    <w:hyperlink r:id="rId9" w:tgtFrame="_blank" w:history="1">
                                      <w:r w:rsidRPr="00A738DB">
                                        <w:rPr>
                                          <w:rFonts w:ascii="Arial" w:eastAsia="Times New Roman" w:hAnsi="Arial" w:cs="Arial"/>
                                          <w:color w:val="009CDE"/>
                                          <w:sz w:val="24"/>
                                          <w:szCs w:val="24"/>
                                          <w:u w:val="single"/>
                                        </w:rPr>
                                        <w:t>student account on My AP</w:t>
                                      </w:r>
                                    </w:hyperlink>
                                    <w:r w:rsidRPr="00A738DB">
                                      <w:rPr>
                                        <w:rFonts w:ascii="Arial" w:eastAsia="Times New Roman" w:hAnsi="Arial" w:cs="Arial"/>
                                        <w:color w:val="000000"/>
                                        <w:sz w:val="24"/>
                                        <w:szCs w:val="24"/>
                                      </w:rPr>
                                      <w:t>. E-tickets are nontransferable and shouldn't be shared with anyone. Students who haven't been receiving College Board emails still have time to </w:t>
                                    </w:r>
                                    <w:hyperlink r:id="rId10" w:tgtFrame="_blank" w:history="1">
                                      <w:r w:rsidRPr="00A738DB">
                                        <w:rPr>
                                          <w:rFonts w:ascii="Arial" w:eastAsia="Times New Roman" w:hAnsi="Arial" w:cs="Arial"/>
                                          <w:color w:val="009CDE"/>
                                          <w:sz w:val="24"/>
                                          <w:szCs w:val="24"/>
                                          <w:u w:val="single"/>
                                        </w:rPr>
                                        <w:t>confirm their contact information</w:t>
                                      </w:r>
                                    </w:hyperlink>
                                    <w:r w:rsidRPr="00A738DB">
                                      <w:rPr>
                                        <w:rFonts w:ascii="Arial" w:eastAsia="Times New Roman" w:hAnsi="Arial" w:cs="Arial"/>
                                        <w:color w:val="000000"/>
                                        <w:sz w:val="24"/>
                                        <w:szCs w:val="24"/>
                                      </w:rPr>
                                      <w:t>.</w:t>
                                    </w:r>
                                  </w:p>
                                </w:tc>
                              </w:tr>
                              <w:tr w:rsidR="00A738DB" w:rsidRPr="00A738DB" w14:paraId="4FF59CB0" w14:textId="77777777">
                                <w:trPr>
                                  <w:tblCellSpacing w:w="0" w:type="dxa"/>
                                </w:trPr>
                                <w:tc>
                                  <w:tcPr>
                                    <w:tcW w:w="75" w:type="dxa"/>
                                    <w:hideMark/>
                                  </w:tcPr>
                                  <w:p w14:paraId="09365C16" w14:textId="77777777" w:rsidR="00A738DB" w:rsidRPr="00A738DB" w:rsidRDefault="00A738DB" w:rsidP="00A738DB">
                                    <w:pPr>
                                      <w:spacing w:after="0" w:line="300" w:lineRule="atLeast"/>
                                      <w:rPr>
                                        <w:rFonts w:ascii="Arial" w:eastAsia="Times New Roman" w:hAnsi="Arial" w:cs="Arial"/>
                                        <w:color w:val="000000"/>
                                        <w:sz w:val="24"/>
                                        <w:szCs w:val="24"/>
                                      </w:rPr>
                                    </w:pPr>
                                    <w:r w:rsidRPr="00A738DB">
                                      <w:rPr>
                                        <w:rFonts w:ascii="Arial" w:eastAsia="Times New Roman" w:hAnsi="Arial" w:cs="Arial"/>
                                        <w:color w:val="000000"/>
                                        <w:sz w:val="24"/>
                                        <w:szCs w:val="24"/>
                                      </w:rPr>
                                      <w:lastRenderedPageBreak/>
                                      <w:t>•</w:t>
                                    </w:r>
                                  </w:p>
                                </w:tc>
                                <w:tc>
                                  <w:tcPr>
                                    <w:tcW w:w="0" w:type="auto"/>
                                    <w:tcMar>
                                      <w:top w:w="0" w:type="dxa"/>
                                      <w:left w:w="150" w:type="dxa"/>
                                      <w:bottom w:w="240" w:type="dxa"/>
                                      <w:right w:w="210" w:type="dxa"/>
                                    </w:tcMar>
                                    <w:hideMark/>
                                  </w:tcPr>
                                  <w:p w14:paraId="057761F5" w14:textId="77777777" w:rsidR="00A738DB" w:rsidRPr="00A738DB" w:rsidRDefault="00A738DB" w:rsidP="00A738DB">
                                    <w:pPr>
                                      <w:spacing w:after="0" w:line="300" w:lineRule="atLeast"/>
                                      <w:rPr>
                                        <w:rFonts w:ascii="Arial" w:eastAsia="Times New Roman" w:hAnsi="Arial" w:cs="Arial"/>
                                        <w:color w:val="000000"/>
                                        <w:sz w:val="24"/>
                                        <w:szCs w:val="24"/>
                                      </w:rPr>
                                    </w:pPr>
                                    <w:r w:rsidRPr="00A738DB">
                                      <w:rPr>
                                        <w:rFonts w:ascii="Arial" w:eastAsia="Times New Roman" w:hAnsi="Arial" w:cs="Arial"/>
                                        <w:b/>
                                        <w:bCs/>
                                        <w:color w:val="000000"/>
                                        <w:sz w:val="24"/>
                                        <w:szCs w:val="24"/>
                                      </w:rPr>
                                      <w:t>Remind your students to complete the </w:t>
                                    </w:r>
                                    <w:hyperlink r:id="rId11" w:tgtFrame="_blank" w:history="1">
                                      <w:r w:rsidRPr="00A738DB">
                                        <w:rPr>
                                          <w:rFonts w:ascii="Arial" w:eastAsia="Times New Roman" w:hAnsi="Arial" w:cs="Arial"/>
                                          <w:b/>
                                          <w:bCs/>
                                          <w:color w:val="009CDE"/>
                                          <w:sz w:val="24"/>
                                          <w:szCs w:val="24"/>
                                          <w:u w:val="single"/>
                                        </w:rPr>
                                        <w:t>AP Exam Day Checklist</w:t>
                                      </w:r>
                                    </w:hyperlink>
                                    <w:r w:rsidRPr="00A738DB">
                                      <w:rPr>
                                        <w:rFonts w:ascii="Arial" w:eastAsia="Times New Roman" w:hAnsi="Arial" w:cs="Arial"/>
                                        <w:b/>
                                        <w:bCs/>
                                        <w:color w:val="000000"/>
                                        <w:sz w:val="24"/>
                                        <w:szCs w:val="24"/>
                                      </w:rPr>
                                      <w:t> (.pdf/513.39 KB) for each exam they're taking.</w:t>
                                    </w:r>
                                    <w:r w:rsidRPr="00A738DB">
                                      <w:rPr>
                                        <w:rFonts w:ascii="Arial" w:eastAsia="Times New Roman" w:hAnsi="Arial" w:cs="Arial"/>
                                        <w:color w:val="000000"/>
                                        <w:sz w:val="24"/>
                                        <w:szCs w:val="24"/>
                                      </w:rPr>
                                      <w:t> Students should complete this checklist and keep a printed or handwritten copy with them for reference during testing. Completing the checklist will help students feel confident they're set up for success.</w:t>
                                    </w:r>
                                  </w:p>
                                </w:tc>
                              </w:tr>
                            </w:tbl>
                            <w:p w14:paraId="1C88FDFB" w14:textId="77777777" w:rsidR="00A738DB" w:rsidRPr="00A738DB" w:rsidRDefault="00A738DB" w:rsidP="00A738DB">
                              <w:pPr>
                                <w:spacing w:after="0" w:line="240" w:lineRule="auto"/>
                                <w:rPr>
                                  <w:rFonts w:ascii="Helvetica" w:eastAsia="Times New Roman" w:hAnsi="Helvetica" w:cs="Helvetica"/>
                                  <w:sz w:val="24"/>
                                  <w:szCs w:val="24"/>
                                </w:rPr>
                              </w:pPr>
                            </w:p>
                          </w:tc>
                        </w:tr>
                        <w:tr w:rsidR="00A738DB" w:rsidRPr="00A738DB" w14:paraId="38AB61FB" w14:textId="77777777">
                          <w:trPr>
                            <w:tblCellSpacing w:w="0" w:type="dxa"/>
                            <w:jc w:val="center"/>
                          </w:trPr>
                          <w:tc>
                            <w:tcPr>
                              <w:tcW w:w="0" w:type="auto"/>
                              <w:tcMar>
                                <w:top w:w="0" w:type="dxa"/>
                                <w:left w:w="0" w:type="dxa"/>
                                <w:bottom w:w="180" w:type="dxa"/>
                                <w:right w:w="0" w:type="dxa"/>
                              </w:tcMar>
                              <w:vAlign w:val="center"/>
                              <w:hideMark/>
                            </w:tcPr>
                            <w:p w14:paraId="44457BCE" w14:textId="77777777" w:rsidR="00A738DB" w:rsidRPr="00A738DB" w:rsidRDefault="00A738DB" w:rsidP="00A738DB">
                              <w:pPr>
                                <w:spacing w:after="0" w:line="375" w:lineRule="atLeast"/>
                                <w:outlineLvl w:val="1"/>
                                <w:rPr>
                                  <w:rFonts w:ascii="Rockwell" w:eastAsia="Times New Roman" w:hAnsi="Rockwell" w:cs="Helvetica"/>
                                  <w:b/>
                                  <w:bCs/>
                                  <w:color w:val="000000"/>
                                  <w:sz w:val="32"/>
                                  <w:szCs w:val="32"/>
                                </w:rPr>
                              </w:pPr>
                              <w:r w:rsidRPr="00A738DB">
                                <w:rPr>
                                  <w:rFonts w:ascii="Rockwell" w:eastAsia="Times New Roman" w:hAnsi="Rockwell" w:cs="Helvetica"/>
                                  <w:b/>
                                  <w:bCs/>
                                  <w:color w:val="000000"/>
                                  <w:sz w:val="32"/>
                                  <w:szCs w:val="32"/>
                                </w:rPr>
                                <w:lastRenderedPageBreak/>
                                <w:t>On Exam Day</w:t>
                              </w:r>
                            </w:p>
                          </w:tc>
                        </w:tr>
                        <w:tr w:rsidR="00A738DB" w:rsidRPr="00A738DB" w14:paraId="772E07CA"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5"/>
                                <w:gridCol w:w="8075"/>
                              </w:tblGrid>
                              <w:tr w:rsidR="00A738DB" w:rsidRPr="00A738DB" w14:paraId="6F749A91" w14:textId="77777777">
                                <w:trPr>
                                  <w:tblCellSpacing w:w="0" w:type="dxa"/>
                                </w:trPr>
                                <w:tc>
                                  <w:tcPr>
                                    <w:tcW w:w="75" w:type="dxa"/>
                                    <w:hideMark/>
                                  </w:tcPr>
                                  <w:p w14:paraId="21DAB35A" w14:textId="77777777" w:rsidR="00A738DB" w:rsidRPr="00A738DB" w:rsidRDefault="00A738DB" w:rsidP="00A738DB">
                                    <w:pPr>
                                      <w:spacing w:after="0" w:line="300" w:lineRule="atLeast"/>
                                      <w:rPr>
                                        <w:rFonts w:ascii="Arial" w:eastAsia="Times New Roman" w:hAnsi="Arial" w:cs="Arial"/>
                                        <w:color w:val="000000"/>
                                        <w:sz w:val="24"/>
                                        <w:szCs w:val="24"/>
                                      </w:rPr>
                                    </w:pPr>
                                    <w:r w:rsidRPr="00A738DB">
                                      <w:rPr>
                                        <w:rFonts w:ascii="Arial" w:eastAsia="Times New Roman" w:hAnsi="Arial" w:cs="Arial"/>
                                        <w:color w:val="000000"/>
                                        <w:sz w:val="24"/>
                                        <w:szCs w:val="24"/>
                                      </w:rPr>
                                      <w:t>•</w:t>
                                    </w:r>
                                  </w:p>
                                </w:tc>
                                <w:tc>
                                  <w:tcPr>
                                    <w:tcW w:w="0" w:type="auto"/>
                                    <w:tcMar>
                                      <w:top w:w="0" w:type="dxa"/>
                                      <w:left w:w="150" w:type="dxa"/>
                                      <w:bottom w:w="240" w:type="dxa"/>
                                      <w:right w:w="210" w:type="dxa"/>
                                    </w:tcMar>
                                    <w:hideMark/>
                                  </w:tcPr>
                                  <w:p w14:paraId="5E1F3D04" w14:textId="77777777" w:rsidR="00A738DB" w:rsidRPr="00A738DB" w:rsidRDefault="00A738DB" w:rsidP="00A738DB">
                                    <w:pPr>
                                      <w:spacing w:after="0" w:line="300" w:lineRule="atLeast"/>
                                      <w:rPr>
                                        <w:rFonts w:ascii="Arial" w:eastAsia="Times New Roman" w:hAnsi="Arial" w:cs="Arial"/>
                                        <w:color w:val="000000"/>
                                        <w:sz w:val="24"/>
                                        <w:szCs w:val="24"/>
                                      </w:rPr>
                                    </w:pPr>
                                    <w:r w:rsidRPr="00A738DB">
                                      <w:rPr>
                                        <w:rFonts w:ascii="Arial" w:eastAsia="Times New Roman" w:hAnsi="Arial" w:cs="Arial"/>
                                        <w:b/>
                                        <w:bCs/>
                                        <w:color w:val="000000"/>
                                        <w:sz w:val="24"/>
                                        <w:szCs w:val="24"/>
                                      </w:rPr>
                                      <w:t>Remind students to click their e-ticket to check in 30 minutes before exam start time.</w:t>
                                    </w:r>
                                    <w:r w:rsidRPr="00A738DB">
                                      <w:rPr>
                                        <w:rFonts w:ascii="Arial" w:eastAsia="Times New Roman" w:hAnsi="Arial" w:cs="Arial"/>
                                        <w:color w:val="000000"/>
                                        <w:sz w:val="24"/>
                                        <w:szCs w:val="24"/>
                                      </w:rPr>
                                      <w:t> Students should allot 80 minutes for each exam—30 minutes to enter their AP ID, name, and other information, and 50 minutes to draft and submit their responses. Make sure your students know their local testing time, since each subject's exam will be taken simultaneously worldwide.</w:t>
                                    </w:r>
                                  </w:p>
                                </w:tc>
                              </w:tr>
                              <w:tr w:rsidR="00A738DB" w:rsidRPr="00A738DB" w14:paraId="27878C46" w14:textId="77777777">
                                <w:trPr>
                                  <w:tblCellSpacing w:w="0" w:type="dxa"/>
                                </w:trPr>
                                <w:tc>
                                  <w:tcPr>
                                    <w:tcW w:w="75" w:type="dxa"/>
                                    <w:hideMark/>
                                  </w:tcPr>
                                  <w:p w14:paraId="675A9DE4" w14:textId="77777777" w:rsidR="00A738DB" w:rsidRPr="00A738DB" w:rsidRDefault="00A738DB" w:rsidP="00A738DB">
                                    <w:pPr>
                                      <w:spacing w:after="0" w:line="300" w:lineRule="atLeast"/>
                                      <w:rPr>
                                        <w:rFonts w:ascii="Arial" w:eastAsia="Times New Roman" w:hAnsi="Arial" w:cs="Arial"/>
                                        <w:color w:val="000000"/>
                                        <w:sz w:val="24"/>
                                        <w:szCs w:val="24"/>
                                      </w:rPr>
                                    </w:pPr>
                                    <w:r w:rsidRPr="00A738DB">
                                      <w:rPr>
                                        <w:rFonts w:ascii="Arial" w:eastAsia="Times New Roman" w:hAnsi="Arial" w:cs="Arial"/>
                                        <w:color w:val="000000"/>
                                        <w:sz w:val="24"/>
                                        <w:szCs w:val="24"/>
                                      </w:rPr>
                                      <w:t>•</w:t>
                                    </w:r>
                                  </w:p>
                                </w:tc>
                                <w:tc>
                                  <w:tcPr>
                                    <w:tcW w:w="0" w:type="auto"/>
                                    <w:tcMar>
                                      <w:top w:w="0" w:type="dxa"/>
                                      <w:left w:w="150" w:type="dxa"/>
                                      <w:bottom w:w="240" w:type="dxa"/>
                                      <w:right w:w="210" w:type="dxa"/>
                                    </w:tcMar>
                                    <w:hideMark/>
                                  </w:tcPr>
                                  <w:p w14:paraId="1A681F5A" w14:textId="77777777" w:rsidR="00A738DB" w:rsidRPr="00A738DB" w:rsidRDefault="00A738DB" w:rsidP="00A738DB">
                                    <w:pPr>
                                      <w:spacing w:after="0" w:line="300" w:lineRule="atLeast"/>
                                      <w:rPr>
                                        <w:rFonts w:ascii="Arial" w:eastAsia="Times New Roman" w:hAnsi="Arial" w:cs="Arial"/>
                                        <w:color w:val="000000"/>
                                        <w:sz w:val="24"/>
                                        <w:szCs w:val="24"/>
                                      </w:rPr>
                                    </w:pPr>
                                    <w:r w:rsidRPr="00A738DB">
                                      <w:rPr>
                                        <w:rFonts w:ascii="Arial" w:eastAsia="Times New Roman" w:hAnsi="Arial" w:cs="Arial"/>
                                        <w:b/>
                                        <w:bCs/>
                                        <w:color w:val="000000"/>
                                        <w:sz w:val="24"/>
                                        <w:szCs w:val="24"/>
                                      </w:rPr>
                                      <w:t>Ensure your students know what to do if something goes wrong.</w:t>
                                    </w:r>
                                    <w:r w:rsidRPr="00A738DB">
                                      <w:rPr>
                                        <w:rFonts w:ascii="Arial" w:eastAsia="Times New Roman" w:hAnsi="Arial" w:cs="Arial"/>
                                        <w:color w:val="000000"/>
                                        <w:sz w:val="24"/>
                                        <w:szCs w:val="24"/>
                                      </w:rPr>
                                      <w:t> If a student accidentally closes the browser, their device crashes, or they temporarily lose internet access, they can quickly click their exam e-ticket again to return to the exam. They should continue the exam, and if they feel at the end of the exam that the temporary disruption negatively impacted their performance, they can request approval to take the makeup exam at </w:t>
                                    </w:r>
                                    <w:hyperlink r:id="rId12" w:tgtFrame="_blank" w:history="1">
                                      <w:r w:rsidRPr="00A738DB">
                                        <w:rPr>
                                          <w:rFonts w:ascii="Arial" w:eastAsia="Times New Roman" w:hAnsi="Arial" w:cs="Arial"/>
                                          <w:color w:val="009CDE"/>
                                          <w:sz w:val="24"/>
                                          <w:szCs w:val="24"/>
                                          <w:u w:val="single"/>
                                        </w:rPr>
                                        <w:t>cb.org/</w:t>
                                      </w:r>
                                      <w:proofErr w:type="spellStart"/>
                                      <w:r w:rsidRPr="00A738DB">
                                        <w:rPr>
                                          <w:rFonts w:ascii="Arial" w:eastAsia="Times New Roman" w:hAnsi="Arial" w:cs="Arial"/>
                                          <w:color w:val="009CDE"/>
                                          <w:sz w:val="24"/>
                                          <w:szCs w:val="24"/>
                                          <w:u w:val="single"/>
                                        </w:rPr>
                                        <w:t>requestmakeup</w:t>
                                      </w:r>
                                      <w:proofErr w:type="spellEnd"/>
                                    </w:hyperlink>
                                    <w:r w:rsidRPr="00A738DB">
                                      <w:rPr>
                                        <w:rFonts w:ascii="Arial" w:eastAsia="Times New Roman" w:hAnsi="Arial" w:cs="Arial"/>
                                        <w:color w:val="000000"/>
                                        <w:sz w:val="24"/>
                                        <w:szCs w:val="24"/>
                                      </w:rPr>
                                      <w:t>. Students can also request a makeup exam if they've lost too much time due to a technical problem, can't connect to their exam, or experienced some other serious disruption.</w:t>
                                    </w:r>
                                  </w:p>
                                </w:tc>
                              </w:tr>
                            </w:tbl>
                            <w:p w14:paraId="161D2556" w14:textId="77777777" w:rsidR="00A738DB" w:rsidRPr="00A738DB" w:rsidRDefault="00A738DB" w:rsidP="00A738DB">
                              <w:pPr>
                                <w:spacing w:after="0" w:line="240" w:lineRule="auto"/>
                                <w:rPr>
                                  <w:rFonts w:ascii="Helvetica" w:eastAsia="Times New Roman" w:hAnsi="Helvetica" w:cs="Helvetica"/>
                                  <w:sz w:val="24"/>
                                  <w:szCs w:val="24"/>
                                </w:rPr>
                              </w:pPr>
                            </w:p>
                          </w:tc>
                        </w:tr>
                        <w:tr w:rsidR="00A738DB" w:rsidRPr="00A738DB" w14:paraId="2D39DE4F" w14:textId="77777777">
                          <w:trPr>
                            <w:tblCellSpacing w:w="0" w:type="dxa"/>
                            <w:jc w:val="center"/>
                          </w:trPr>
                          <w:tc>
                            <w:tcPr>
                              <w:tcW w:w="0" w:type="auto"/>
                              <w:tcMar>
                                <w:top w:w="0" w:type="dxa"/>
                                <w:left w:w="0" w:type="dxa"/>
                                <w:bottom w:w="180" w:type="dxa"/>
                                <w:right w:w="0" w:type="dxa"/>
                              </w:tcMar>
                              <w:vAlign w:val="center"/>
                              <w:hideMark/>
                            </w:tcPr>
                            <w:p w14:paraId="3BEDCF63" w14:textId="77777777" w:rsidR="00A738DB" w:rsidRPr="00A738DB" w:rsidRDefault="00A738DB" w:rsidP="00A738DB">
                              <w:pPr>
                                <w:spacing w:after="0" w:line="375" w:lineRule="atLeast"/>
                                <w:outlineLvl w:val="1"/>
                                <w:rPr>
                                  <w:rFonts w:ascii="Rockwell" w:eastAsia="Times New Roman" w:hAnsi="Rockwell" w:cs="Helvetica"/>
                                  <w:b/>
                                  <w:bCs/>
                                  <w:color w:val="000000"/>
                                  <w:sz w:val="32"/>
                                  <w:szCs w:val="32"/>
                                </w:rPr>
                              </w:pPr>
                              <w:r w:rsidRPr="00A738DB">
                                <w:rPr>
                                  <w:rFonts w:ascii="Rockwell" w:eastAsia="Times New Roman" w:hAnsi="Rockwell" w:cs="Helvetica"/>
                                  <w:b/>
                                  <w:bCs/>
                                  <w:color w:val="000000"/>
                                  <w:sz w:val="32"/>
                                  <w:szCs w:val="32"/>
                                </w:rPr>
                                <w:t>Additional Information</w:t>
                              </w:r>
                            </w:p>
                          </w:tc>
                        </w:tr>
                        <w:tr w:rsidR="00A738DB" w:rsidRPr="00A738DB" w14:paraId="79EAE52C" w14:textId="77777777">
                          <w:trPr>
                            <w:tblCellSpacing w:w="0" w:type="dxa"/>
                            <w:jc w:val="center"/>
                          </w:trPr>
                          <w:tc>
                            <w:tcPr>
                              <w:tcW w:w="0" w:type="auto"/>
                              <w:tcMar>
                                <w:top w:w="0" w:type="dxa"/>
                                <w:left w:w="0" w:type="dxa"/>
                                <w:bottom w:w="180" w:type="dxa"/>
                                <w:right w:w="0" w:type="dxa"/>
                              </w:tcMar>
                              <w:vAlign w:val="center"/>
                              <w:hideMark/>
                            </w:tcPr>
                            <w:p w14:paraId="20125245" w14:textId="77777777" w:rsidR="00A738DB" w:rsidRPr="00A738DB" w:rsidRDefault="00A738DB" w:rsidP="00A738DB">
                              <w:pPr>
                                <w:spacing w:after="0" w:line="300" w:lineRule="atLeast"/>
                                <w:rPr>
                                  <w:rFonts w:ascii="Arial" w:eastAsia="Times New Roman" w:hAnsi="Arial" w:cs="Arial"/>
                                  <w:color w:val="000000"/>
                                  <w:sz w:val="24"/>
                                  <w:szCs w:val="24"/>
                                </w:rPr>
                              </w:pPr>
                              <w:r w:rsidRPr="00A738DB">
                                <w:rPr>
                                  <w:rFonts w:ascii="Arial" w:eastAsia="Times New Roman" w:hAnsi="Arial" w:cs="Arial"/>
                                  <w:color w:val="000000"/>
                                  <w:sz w:val="24"/>
                                  <w:szCs w:val="24"/>
                                </w:rPr>
                                <w:t>This week, </w:t>
                              </w:r>
                              <w:hyperlink r:id="rId13" w:tgtFrame="_blank" w:history="1">
                                <w:r w:rsidRPr="00A738DB">
                                  <w:rPr>
                                    <w:rFonts w:ascii="Arial" w:eastAsia="Times New Roman" w:hAnsi="Arial" w:cs="Arial"/>
                                    <w:color w:val="009CDE"/>
                                    <w:sz w:val="24"/>
                                    <w:szCs w:val="24"/>
                                    <w:u w:val="single"/>
                                  </w:rPr>
                                  <w:t>Online AP Classes and Review Sessions</w:t>
                                </w:r>
                              </w:hyperlink>
                              <w:r w:rsidRPr="00A738DB">
                                <w:rPr>
                                  <w:rFonts w:ascii="Arial" w:eastAsia="Times New Roman" w:hAnsi="Arial" w:cs="Arial"/>
                                  <w:color w:val="000000"/>
                                  <w:sz w:val="24"/>
                                  <w:szCs w:val="24"/>
                                </w:rPr>
                                <w:t> will focus on the exam day experience and review new sample questions for all nonportfolio courses. These sample questions are available on each </w:t>
                              </w:r>
                              <w:hyperlink r:id="rId14" w:tgtFrame="_blank" w:history="1">
                                <w:r w:rsidRPr="00A738DB">
                                  <w:rPr>
                                    <w:rFonts w:ascii="Arial" w:eastAsia="Times New Roman" w:hAnsi="Arial" w:cs="Arial"/>
                                    <w:color w:val="009CDE"/>
                                    <w:sz w:val="24"/>
                                    <w:szCs w:val="24"/>
                                    <w:u w:val="single"/>
                                  </w:rPr>
                                  <w:t>subject's course page</w:t>
                                </w:r>
                              </w:hyperlink>
                              <w:r w:rsidRPr="00A738DB">
                                <w:rPr>
                                  <w:rFonts w:ascii="Arial" w:eastAsia="Times New Roman" w:hAnsi="Arial" w:cs="Arial"/>
                                  <w:color w:val="000000"/>
                                  <w:sz w:val="24"/>
                                  <w:szCs w:val="24"/>
                                </w:rPr>
                                <w:t>.</w:t>
                              </w:r>
                              <w:r w:rsidRPr="00A738DB">
                                <w:rPr>
                                  <w:rFonts w:ascii="Arial" w:eastAsia="Times New Roman" w:hAnsi="Arial" w:cs="Arial"/>
                                  <w:color w:val="000000"/>
                                  <w:sz w:val="24"/>
                                  <w:szCs w:val="24"/>
                                </w:rPr>
                                <w:br/>
                              </w:r>
                              <w:r w:rsidRPr="00A738DB">
                                <w:rPr>
                                  <w:rFonts w:ascii="Arial" w:eastAsia="Times New Roman" w:hAnsi="Arial" w:cs="Arial"/>
                                  <w:color w:val="000000"/>
                                  <w:sz w:val="24"/>
                                  <w:szCs w:val="24"/>
                                </w:rPr>
                                <w:br/>
                                <w:t>If you have additional questions, please check our in-depth </w:t>
                              </w:r>
                              <w:hyperlink r:id="rId15" w:tgtFrame="_blank" w:history="1">
                                <w:r w:rsidRPr="00A738DB">
                                  <w:rPr>
                                    <w:rFonts w:ascii="Arial" w:eastAsia="Times New Roman" w:hAnsi="Arial" w:cs="Arial"/>
                                    <w:color w:val="009CDE"/>
                                    <w:sz w:val="24"/>
                                    <w:szCs w:val="24"/>
                                    <w:u w:val="single"/>
                                  </w:rPr>
                                  <w:t>FAQ page for educators</w:t>
                                </w:r>
                              </w:hyperlink>
                              <w:r w:rsidRPr="00A738DB">
                                <w:rPr>
                                  <w:rFonts w:ascii="Arial" w:eastAsia="Times New Roman" w:hAnsi="Arial" w:cs="Arial"/>
                                  <w:color w:val="000000"/>
                                  <w:sz w:val="24"/>
                                  <w:szCs w:val="24"/>
                                </w:rPr>
                                <w:t>. We have developed, and are regularly updating, this comprehensive list of answers to questions we're hearing from students and educators. Other resources are available on </w:t>
                              </w:r>
                              <w:hyperlink r:id="rId16" w:tgtFrame="_blank" w:history="1">
                                <w:r w:rsidRPr="00A738DB">
                                  <w:rPr>
                                    <w:rFonts w:ascii="Arial" w:eastAsia="Times New Roman" w:hAnsi="Arial" w:cs="Arial"/>
                                    <w:color w:val="009CDE"/>
                                    <w:sz w:val="24"/>
                                    <w:szCs w:val="24"/>
                                    <w:u w:val="single"/>
                                  </w:rPr>
                                  <w:t>cb.org/ap2020</w:t>
                                </w:r>
                              </w:hyperlink>
                              <w:r w:rsidRPr="00A738DB">
                                <w:rPr>
                                  <w:rFonts w:ascii="Arial" w:eastAsia="Times New Roman" w:hAnsi="Arial" w:cs="Arial"/>
                                  <w:color w:val="000000"/>
                                  <w:sz w:val="24"/>
                                  <w:szCs w:val="24"/>
                                </w:rPr>
                                <w:t>.</w:t>
                              </w:r>
                              <w:r w:rsidRPr="00A738DB">
                                <w:rPr>
                                  <w:rFonts w:ascii="Arial" w:eastAsia="Times New Roman" w:hAnsi="Arial" w:cs="Arial"/>
                                  <w:color w:val="000000"/>
                                  <w:sz w:val="24"/>
                                  <w:szCs w:val="24"/>
                                </w:rPr>
                                <w:br/>
                              </w:r>
                              <w:r w:rsidRPr="00A738DB">
                                <w:rPr>
                                  <w:rFonts w:ascii="Arial" w:eastAsia="Times New Roman" w:hAnsi="Arial" w:cs="Arial"/>
                                  <w:color w:val="000000"/>
                                  <w:sz w:val="24"/>
                                  <w:szCs w:val="24"/>
                                </w:rPr>
                                <w:br/>
                                <w:t>During this unprecedented time, we're grateful for your continued support and commitment to your students' success.</w:t>
                              </w:r>
                              <w:r w:rsidRPr="00A738DB">
                                <w:rPr>
                                  <w:rFonts w:ascii="Arial" w:eastAsia="Times New Roman" w:hAnsi="Arial" w:cs="Arial"/>
                                  <w:color w:val="000000"/>
                                  <w:sz w:val="24"/>
                                  <w:szCs w:val="24"/>
                                </w:rPr>
                                <w:br/>
                              </w:r>
                              <w:r w:rsidRPr="00A738DB">
                                <w:rPr>
                                  <w:rFonts w:ascii="Arial" w:eastAsia="Times New Roman" w:hAnsi="Arial" w:cs="Arial"/>
                                  <w:color w:val="000000"/>
                                  <w:sz w:val="24"/>
                                  <w:szCs w:val="24"/>
                                </w:rPr>
                                <w:lastRenderedPageBreak/>
                                <w:br/>
                                <w:t>Sincerely,</w:t>
                              </w:r>
                              <w:r w:rsidRPr="00A738DB">
                                <w:rPr>
                                  <w:rFonts w:ascii="Arial" w:eastAsia="Times New Roman" w:hAnsi="Arial" w:cs="Arial"/>
                                  <w:color w:val="000000"/>
                                  <w:sz w:val="24"/>
                                  <w:szCs w:val="24"/>
                                </w:rPr>
                                <w:br/>
                              </w:r>
                              <w:r w:rsidRPr="00A738DB">
                                <w:rPr>
                                  <w:rFonts w:ascii="Arial" w:eastAsia="Times New Roman" w:hAnsi="Arial" w:cs="Arial"/>
                                  <w:color w:val="000000"/>
                                  <w:sz w:val="24"/>
                                  <w:szCs w:val="24"/>
                                </w:rPr>
                                <w:br/>
                                <w:t>Advanced Placement Program</w:t>
                              </w:r>
                            </w:p>
                          </w:tc>
                        </w:tr>
                      </w:tbl>
                      <w:p w14:paraId="4366CD75" w14:textId="77777777" w:rsidR="00A738DB" w:rsidRPr="00A738DB" w:rsidRDefault="00A738DB" w:rsidP="00A738DB">
                        <w:pPr>
                          <w:spacing w:after="0" w:line="240" w:lineRule="auto"/>
                          <w:jc w:val="center"/>
                          <w:rPr>
                            <w:rFonts w:ascii="Helvetica" w:eastAsia="Times New Roman" w:hAnsi="Helvetica" w:cs="Helvetica"/>
                            <w:sz w:val="24"/>
                            <w:szCs w:val="24"/>
                          </w:rPr>
                        </w:pPr>
                      </w:p>
                    </w:tc>
                  </w:tr>
                </w:tbl>
                <w:p w14:paraId="3C8E8754" w14:textId="77777777" w:rsidR="00A738DB" w:rsidRPr="00A738DB" w:rsidRDefault="00A738DB" w:rsidP="00A738DB">
                  <w:pPr>
                    <w:spacing w:after="0" w:line="240" w:lineRule="auto"/>
                    <w:jc w:val="center"/>
                    <w:rPr>
                      <w:rFonts w:ascii="Helvetica" w:eastAsia="Times New Roman" w:hAnsi="Helvetica" w:cs="Helvetica"/>
                      <w:sz w:val="24"/>
                      <w:szCs w:val="24"/>
                    </w:rPr>
                  </w:pPr>
                </w:p>
              </w:tc>
            </w:tr>
          </w:tbl>
          <w:p w14:paraId="3A00D2EB" w14:textId="77777777" w:rsidR="00A738DB" w:rsidRPr="00A738DB" w:rsidRDefault="00A738DB" w:rsidP="00A738DB">
            <w:pPr>
              <w:spacing w:after="0" w:line="240" w:lineRule="auto"/>
              <w:rPr>
                <w:rFonts w:ascii="Helvetica" w:eastAsia="Times New Roman" w:hAnsi="Helvetica" w:cs="Helvetica"/>
                <w:color w:val="222222"/>
                <w:sz w:val="24"/>
                <w:szCs w:val="24"/>
              </w:rPr>
            </w:pPr>
          </w:p>
        </w:tc>
        <w:bookmarkStart w:id="0" w:name="_GoBack"/>
        <w:bookmarkEnd w:id="0"/>
      </w:tr>
    </w:tbl>
    <w:p w14:paraId="71E276BC" w14:textId="77777777" w:rsidR="00EE0F54" w:rsidRDefault="00EE0F54"/>
    <w:sectPr w:rsidR="00EE0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8DB"/>
    <w:rsid w:val="00A738DB"/>
    <w:rsid w:val="00B51904"/>
    <w:rsid w:val="00EE0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9F210"/>
  <w15:chartTrackingRefBased/>
  <w15:docId w15:val="{272363CC-7C25-417B-B33F-35FC5E6C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88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e.collegeboard.org/?qs=9f73beff6323862246888457bd2457dd058a8a87719a18007bb6c45bb7dbdc4b919ec7896c45915f326986a5d89ebeefe28ee54bd5a14864" TargetMode="External"/><Relationship Id="rId13" Type="http://schemas.openxmlformats.org/officeDocument/2006/relationships/hyperlink" Target="https://click.e.collegeboard.org/?qs=9f73beff63238622eaa509f19c81dfadc3c70a95d27f076629deaaa59ea161c63275f0c2cc373c42d65ffa0fcd5a6b885ecb7b67ac90848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lick.e.collegeboard.org/?qs=9f73beff6323862298ca0e3cfcb659a813160b07c644c53cca0dbc6a2558dab18937cf5ec4157ba92b2038d7cd5658638ed8ea216e027b22" TargetMode="External"/><Relationship Id="rId12" Type="http://schemas.openxmlformats.org/officeDocument/2006/relationships/hyperlink" Target="https://click.e.collegeboard.org/?qs=9f73beff63238622a8462c452816b2e8328d3fd87c6e813f2cdc12ee63866d2a6efb52a16fd88291fc540304649c830a63d40a596df4888b"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lick.e.collegeboard.org/?qs=9f73beff63238622562c27651b8205f0920fd30624fd0faccf204574c6c6d07c46f72bcdee544c113a950d250e04abb2734a3a49c40c134a" TargetMode="External"/><Relationship Id="rId1" Type="http://schemas.openxmlformats.org/officeDocument/2006/relationships/styles" Target="styles.xml"/><Relationship Id="rId6" Type="http://schemas.openxmlformats.org/officeDocument/2006/relationships/hyperlink" Target="https://click.e.collegeboard.org/?qs=9f73beff63238622d0724312c5bdf8670e52eb75e43516afd1b37914e836060c99e554c3f102aefbc1f46f253019f9813c7e4520febe71e3" TargetMode="External"/><Relationship Id="rId11" Type="http://schemas.openxmlformats.org/officeDocument/2006/relationships/hyperlink" Target="https://click.e.collegeboard.org/?qs=9f73beff63238622d0362ecbdceec911557155211fcf0f5b12cd762abfb5acf7722d4ef5b834c2f14f47f84f456d9f48ac18392ee2d5ae4a" TargetMode="External"/><Relationship Id="rId5" Type="http://schemas.openxmlformats.org/officeDocument/2006/relationships/hyperlink" Target="https://click.e.collegeboard.org/?qs=9f73beff63238622878906ca2d22272ba95d2cbf8b102b6fa2747b16f431b86622f9966e3a6e1c318e6a133ba32e87b8cc032af24949c03a" TargetMode="External"/><Relationship Id="rId15" Type="http://schemas.openxmlformats.org/officeDocument/2006/relationships/hyperlink" Target="https://click.e.collegeboard.org/?qs=9f73beff63238622b8665bd8529b60cdce0fc623f286c6a2ff73faf8b10394f1c631de93498884a4163647a77713536a4ccc4e586f369dae" TargetMode="External"/><Relationship Id="rId10" Type="http://schemas.openxmlformats.org/officeDocument/2006/relationships/hyperlink" Target="https://click.e.collegeboard.org/?qs=9f73beff63238622b3d041f02710807dc5df510f162053d75d8a4bda1a697cbb31d5e221a8ffc570f13c0eefecf988c0ad604e63d15cddd8" TargetMode="External"/><Relationship Id="rId4" Type="http://schemas.openxmlformats.org/officeDocument/2006/relationships/hyperlink" Target="https://click.e.collegeboard.org/?qs=9f73beff632386227271fd94b433764664dc72260af9373e1730e71bd510f7a4d40b17dcd8230c2090493c598d0eeeef4c5dab1d3ec22a21" TargetMode="External"/><Relationship Id="rId9" Type="http://schemas.openxmlformats.org/officeDocument/2006/relationships/hyperlink" Target="https://click.e.collegeboard.org/?qs=9f73beff632386222c3d9e35254d927c838749550537853c1e7774c62befb3b76b2039a8e41cd36922f8592526c1e37a8706665b07bac407" TargetMode="External"/><Relationship Id="rId14" Type="http://schemas.openxmlformats.org/officeDocument/2006/relationships/hyperlink" Target="https://click.e.collegeboard.org/?qs=9f73beff63238622147b827aa2914cade3c37fd9cf77185f8867ce7cfd63f5c33788d21e5c1d1607be21ab5b8d3d2d9aa4a214e6a7d9e0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2020-05-04T23:03:00Z</dcterms:created>
  <dcterms:modified xsi:type="dcterms:W3CDTF">2020-05-04T23:40:00Z</dcterms:modified>
</cp:coreProperties>
</file>